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FF8" w:rsidRDefault="005F0738">
      <w:pPr>
        <w:pStyle w:val="Title"/>
        <w:rPr>
          <w:sz w:val="24"/>
        </w:rPr>
      </w:pPr>
      <w:r>
        <w:rPr>
          <w:sz w:val="24"/>
        </w:rPr>
        <w:t>Georgia Institute of Technology</w:t>
      </w:r>
    </w:p>
    <w:p w:rsidR="007B4FF8" w:rsidRDefault="005F0738">
      <w:pPr>
        <w:pStyle w:val="Title"/>
        <w:rPr>
          <w:sz w:val="24"/>
        </w:rPr>
      </w:pPr>
      <w:r>
        <w:rPr>
          <w:sz w:val="24"/>
        </w:rPr>
        <w:t>Sam Nunn School of International Affairs</w:t>
      </w:r>
    </w:p>
    <w:p w:rsidR="007B4FF8" w:rsidRDefault="00A338A0">
      <w:pPr>
        <w:pStyle w:val="Title"/>
        <w:rPr>
          <w:sz w:val="24"/>
        </w:rPr>
      </w:pPr>
      <w:r>
        <w:rPr>
          <w:sz w:val="24"/>
        </w:rPr>
        <w:t>Spring 2014</w:t>
      </w:r>
    </w:p>
    <w:p w:rsidR="007B4FF8" w:rsidRDefault="007B4FF8">
      <w:pPr>
        <w:pStyle w:val="Title"/>
        <w:rPr>
          <w:sz w:val="30"/>
        </w:rPr>
      </w:pPr>
    </w:p>
    <w:p w:rsidR="007B4FF8" w:rsidRDefault="005F0738">
      <w:pPr>
        <w:pStyle w:val="Title"/>
        <w:rPr>
          <w:sz w:val="24"/>
        </w:rPr>
      </w:pPr>
      <w:r>
        <w:rPr>
          <w:sz w:val="24"/>
        </w:rPr>
        <w:t>INTA 2030: Ethics in International Affairs</w:t>
      </w:r>
    </w:p>
    <w:p w:rsidR="007B4FF8" w:rsidRDefault="007A77FB">
      <w:pPr>
        <w:pStyle w:val="Title"/>
        <w:rPr>
          <w:sz w:val="24"/>
        </w:rPr>
      </w:pPr>
      <w:r>
        <w:rPr>
          <w:sz w:val="24"/>
        </w:rPr>
        <w:t>Class Time: T, R 3:05-4</w:t>
      </w:r>
      <w:r w:rsidR="008E4517">
        <w:rPr>
          <w:sz w:val="24"/>
        </w:rPr>
        <w:t>:2</w:t>
      </w:r>
      <w:r>
        <w:rPr>
          <w:sz w:val="24"/>
        </w:rPr>
        <w:t>5 P</w:t>
      </w:r>
      <w:r w:rsidR="00113907">
        <w:rPr>
          <w:sz w:val="24"/>
        </w:rPr>
        <w:t>M</w:t>
      </w:r>
      <w:r w:rsidR="00211F4B">
        <w:rPr>
          <w:sz w:val="24"/>
        </w:rPr>
        <w:t xml:space="preserve"> </w:t>
      </w:r>
    </w:p>
    <w:p w:rsidR="00113907" w:rsidRDefault="00B615C7" w:rsidP="002D1342">
      <w:pPr>
        <w:pStyle w:val="Title"/>
        <w:rPr>
          <w:sz w:val="24"/>
        </w:rPr>
      </w:pPr>
      <w:r>
        <w:rPr>
          <w:sz w:val="24"/>
        </w:rPr>
        <w:t>Classroom</w:t>
      </w:r>
      <w:r w:rsidR="004B3D3C">
        <w:rPr>
          <w:sz w:val="24"/>
        </w:rPr>
        <w:t xml:space="preserve">: </w:t>
      </w:r>
      <w:r w:rsidR="00C86064">
        <w:rPr>
          <w:sz w:val="24"/>
        </w:rPr>
        <w:t>Instructional Center 103</w:t>
      </w:r>
    </w:p>
    <w:p w:rsidR="007B4FF8" w:rsidRDefault="007B4FF8">
      <w:pPr>
        <w:pStyle w:val="Title"/>
        <w:rPr>
          <w:sz w:val="24"/>
        </w:rPr>
      </w:pPr>
    </w:p>
    <w:p w:rsidR="007B4FF8" w:rsidRDefault="007B4FF8">
      <w:pPr>
        <w:pStyle w:val="Title"/>
        <w:jc w:val="left"/>
        <w:rPr>
          <w:sz w:val="24"/>
        </w:rPr>
      </w:pPr>
      <w:r w:rsidRPr="00BE15B6">
        <w:rPr>
          <w:sz w:val="24"/>
          <w:u w:val="single"/>
        </w:rPr>
        <w:t>Instructor</w:t>
      </w:r>
      <w:r>
        <w:rPr>
          <w:sz w:val="24"/>
        </w:rPr>
        <w:t>:</w:t>
      </w:r>
    </w:p>
    <w:p w:rsidR="007B4FF8" w:rsidRDefault="007B4FF8">
      <w:pPr>
        <w:pStyle w:val="Title"/>
        <w:jc w:val="left"/>
        <w:rPr>
          <w:b w:val="0"/>
          <w:bCs w:val="0"/>
          <w:sz w:val="24"/>
        </w:rPr>
      </w:pPr>
    </w:p>
    <w:p w:rsidR="007B4FF8" w:rsidRDefault="007B4FF8">
      <w:pPr>
        <w:pStyle w:val="Title"/>
        <w:jc w:val="left"/>
        <w:rPr>
          <w:b w:val="0"/>
          <w:bCs w:val="0"/>
          <w:sz w:val="24"/>
        </w:rPr>
      </w:pPr>
      <w:r>
        <w:rPr>
          <w:b w:val="0"/>
          <w:bCs w:val="0"/>
          <w:sz w:val="24"/>
        </w:rPr>
        <w:t xml:space="preserve">Dr. Mikulas Fabry </w:t>
      </w:r>
    </w:p>
    <w:p w:rsidR="007B4FF8" w:rsidRDefault="00621C72">
      <w:pPr>
        <w:pStyle w:val="Title"/>
        <w:jc w:val="left"/>
        <w:rPr>
          <w:b w:val="0"/>
          <w:bCs w:val="0"/>
          <w:sz w:val="24"/>
        </w:rPr>
      </w:pPr>
      <w:r>
        <w:rPr>
          <w:b w:val="0"/>
          <w:bCs w:val="0"/>
          <w:sz w:val="24"/>
        </w:rPr>
        <w:t xml:space="preserve">Office location: </w:t>
      </w:r>
      <w:r w:rsidR="005F0738">
        <w:rPr>
          <w:b w:val="0"/>
          <w:bCs w:val="0"/>
          <w:sz w:val="24"/>
        </w:rPr>
        <w:t>Habersh</w:t>
      </w:r>
      <w:r w:rsidR="009963A3">
        <w:rPr>
          <w:b w:val="0"/>
          <w:bCs w:val="0"/>
          <w:sz w:val="24"/>
        </w:rPr>
        <w:t xml:space="preserve">am </w:t>
      </w:r>
      <w:r w:rsidR="0059737C">
        <w:rPr>
          <w:b w:val="0"/>
          <w:bCs w:val="0"/>
          <w:sz w:val="24"/>
        </w:rPr>
        <w:t>147</w:t>
      </w:r>
    </w:p>
    <w:p w:rsidR="007B4FF8" w:rsidRDefault="005F0738">
      <w:pPr>
        <w:pStyle w:val="Title"/>
        <w:jc w:val="left"/>
        <w:rPr>
          <w:b w:val="0"/>
          <w:bCs w:val="0"/>
          <w:sz w:val="24"/>
        </w:rPr>
      </w:pPr>
      <w:r>
        <w:rPr>
          <w:b w:val="0"/>
          <w:bCs w:val="0"/>
          <w:sz w:val="24"/>
        </w:rPr>
        <w:t>Tel.: (404) 385-6883</w:t>
      </w:r>
      <w:r w:rsidR="007B4FF8">
        <w:rPr>
          <w:b w:val="0"/>
          <w:bCs w:val="0"/>
          <w:sz w:val="24"/>
        </w:rPr>
        <w:t xml:space="preserve"> </w:t>
      </w:r>
    </w:p>
    <w:p w:rsidR="007B4FF8" w:rsidRDefault="005F0738">
      <w:pPr>
        <w:pStyle w:val="Title"/>
        <w:jc w:val="left"/>
        <w:rPr>
          <w:b w:val="0"/>
          <w:bCs w:val="0"/>
          <w:sz w:val="24"/>
        </w:rPr>
      </w:pPr>
      <w:r>
        <w:rPr>
          <w:b w:val="0"/>
          <w:bCs w:val="0"/>
          <w:sz w:val="24"/>
        </w:rPr>
        <w:t>E-mail: mfabry@gatech</w:t>
      </w:r>
      <w:r w:rsidR="007B4FF8">
        <w:rPr>
          <w:b w:val="0"/>
          <w:bCs w:val="0"/>
          <w:sz w:val="24"/>
        </w:rPr>
        <w:t>.edu</w:t>
      </w:r>
    </w:p>
    <w:p w:rsidR="007B4FF8" w:rsidRDefault="00C57E9F">
      <w:pPr>
        <w:pStyle w:val="Title"/>
        <w:jc w:val="left"/>
        <w:rPr>
          <w:b w:val="0"/>
          <w:bCs w:val="0"/>
          <w:sz w:val="24"/>
        </w:rPr>
      </w:pPr>
      <w:r>
        <w:rPr>
          <w:b w:val="0"/>
          <w:bCs w:val="0"/>
          <w:sz w:val="24"/>
        </w:rPr>
        <w:t>Office h</w:t>
      </w:r>
      <w:r w:rsidR="0059737C">
        <w:rPr>
          <w:b w:val="0"/>
          <w:bCs w:val="0"/>
          <w:sz w:val="24"/>
        </w:rPr>
        <w:t>ours: by appointment</w:t>
      </w:r>
      <w:r w:rsidR="006C46AC">
        <w:rPr>
          <w:b w:val="0"/>
          <w:bCs w:val="0"/>
          <w:sz w:val="24"/>
        </w:rPr>
        <w:t xml:space="preserve"> Thursday</w:t>
      </w:r>
      <w:r w:rsidR="00750D01">
        <w:rPr>
          <w:b w:val="0"/>
          <w:bCs w:val="0"/>
          <w:sz w:val="24"/>
        </w:rPr>
        <w:t>s 1:15-2:1</w:t>
      </w:r>
      <w:r w:rsidR="002D70D1">
        <w:rPr>
          <w:b w:val="0"/>
          <w:bCs w:val="0"/>
          <w:sz w:val="24"/>
        </w:rPr>
        <w:t>5</w:t>
      </w:r>
      <w:r w:rsidR="0059737C">
        <w:rPr>
          <w:b w:val="0"/>
          <w:bCs w:val="0"/>
          <w:sz w:val="24"/>
        </w:rPr>
        <w:t xml:space="preserve"> P</w:t>
      </w:r>
      <w:r w:rsidR="00FC3AE3">
        <w:rPr>
          <w:b w:val="0"/>
          <w:bCs w:val="0"/>
          <w:sz w:val="24"/>
        </w:rPr>
        <w:t>M</w:t>
      </w:r>
    </w:p>
    <w:p w:rsidR="007B4FF8" w:rsidRDefault="007B4FF8">
      <w:pPr>
        <w:pStyle w:val="Title"/>
        <w:jc w:val="both"/>
      </w:pPr>
    </w:p>
    <w:p w:rsidR="00567CE0" w:rsidRDefault="00567CE0">
      <w:pPr>
        <w:pStyle w:val="Title"/>
        <w:jc w:val="both"/>
        <w:rPr>
          <w:sz w:val="24"/>
        </w:rPr>
      </w:pPr>
      <w:r w:rsidRPr="00BE15B6">
        <w:rPr>
          <w:sz w:val="24"/>
          <w:u w:val="single"/>
        </w:rPr>
        <w:t>Graduate Teaching Assistant</w:t>
      </w:r>
      <w:r w:rsidR="00D47A1B">
        <w:rPr>
          <w:sz w:val="24"/>
          <w:u w:val="single"/>
        </w:rPr>
        <w:t>s</w:t>
      </w:r>
      <w:r>
        <w:rPr>
          <w:sz w:val="24"/>
        </w:rPr>
        <w:t>:</w:t>
      </w:r>
    </w:p>
    <w:p w:rsidR="00567CE0" w:rsidRDefault="00567CE0">
      <w:pPr>
        <w:pStyle w:val="Title"/>
        <w:jc w:val="both"/>
        <w:rPr>
          <w:sz w:val="24"/>
        </w:rPr>
      </w:pPr>
    </w:p>
    <w:p w:rsidR="00EB29BB" w:rsidRDefault="00EB29BB">
      <w:pPr>
        <w:pStyle w:val="Title"/>
        <w:jc w:val="both"/>
        <w:rPr>
          <w:b w:val="0"/>
          <w:sz w:val="24"/>
        </w:rPr>
      </w:pPr>
      <w:r>
        <w:rPr>
          <w:b w:val="0"/>
          <w:sz w:val="24"/>
        </w:rPr>
        <w:t xml:space="preserve">Lauren Fenner </w:t>
      </w:r>
      <w:r w:rsidRPr="00EB29BB">
        <w:rPr>
          <w:b w:val="0"/>
          <w:sz w:val="24"/>
        </w:rPr>
        <w:t>&lt;lfenner3@gatech.edu&gt;</w:t>
      </w:r>
    </w:p>
    <w:p w:rsidR="00EB29BB" w:rsidRDefault="00EB29BB">
      <w:pPr>
        <w:pStyle w:val="Title"/>
        <w:jc w:val="both"/>
        <w:rPr>
          <w:b w:val="0"/>
          <w:sz w:val="24"/>
        </w:rPr>
      </w:pPr>
      <w:r>
        <w:rPr>
          <w:b w:val="0"/>
          <w:sz w:val="24"/>
        </w:rPr>
        <w:t xml:space="preserve">David Richards </w:t>
      </w:r>
      <w:r w:rsidRPr="00EB29BB">
        <w:rPr>
          <w:b w:val="0"/>
          <w:sz w:val="24"/>
        </w:rPr>
        <w:t>&lt;drichards32@gatech.edu&gt;</w:t>
      </w:r>
    </w:p>
    <w:p w:rsidR="00EB29BB" w:rsidRPr="00EB29BB" w:rsidRDefault="00EB29BB">
      <w:pPr>
        <w:pStyle w:val="Title"/>
        <w:jc w:val="both"/>
        <w:rPr>
          <w:b w:val="0"/>
          <w:sz w:val="24"/>
        </w:rPr>
      </w:pPr>
      <w:r>
        <w:rPr>
          <w:b w:val="0"/>
          <w:sz w:val="24"/>
        </w:rPr>
        <w:t xml:space="preserve">Joseph Scivicque </w:t>
      </w:r>
      <w:r w:rsidRPr="00EB29BB">
        <w:rPr>
          <w:b w:val="0"/>
          <w:sz w:val="24"/>
        </w:rPr>
        <w:t>&lt;joseph.scivicque@gatech.edu&gt;</w:t>
      </w:r>
    </w:p>
    <w:p w:rsidR="00AC3442" w:rsidRDefault="00AC3442">
      <w:pPr>
        <w:pStyle w:val="Title"/>
        <w:jc w:val="both"/>
      </w:pPr>
    </w:p>
    <w:p w:rsidR="007B4FF8" w:rsidRDefault="007B4FF8">
      <w:pPr>
        <w:pStyle w:val="Title"/>
        <w:jc w:val="both"/>
        <w:rPr>
          <w:sz w:val="24"/>
        </w:rPr>
      </w:pPr>
      <w:r w:rsidRPr="00BE15B6">
        <w:rPr>
          <w:sz w:val="24"/>
          <w:u w:val="single"/>
        </w:rPr>
        <w:t>Course Description</w:t>
      </w:r>
      <w:r>
        <w:rPr>
          <w:sz w:val="24"/>
        </w:rPr>
        <w:t>:</w:t>
      </w:r>
    </w:p>
    <w:p w:rsidR="007B4FF8" w:rsidRDefault="007B4FF8">
      <w:pPr>
        <w:pStyle w:val="Title"/>
        <w:jc w:val="both"/>
        <w:rPr>
          <w:b w:val="0"/>
          <w:bCs w:val="0"/>
          <w:sz w:val="24"/>
        </w:rPr>
      </w:pPr>
    </w:p>
    <w:p w:rsidR="007B4FF8" w:rsidRDefault="005F0738">
      <w:pPr>
        <w:autoSpaceDE w:val="0"/>
        <w:autoSpaceDN w:val="0"/>
        <w:adjustRightInd w:val="0"/>
      </w:pPr>
      <w:r>
        <w:t>The purpose of this course</w:t>
      </w:r>
      <w:r w:rsidR="00A16783">
        <w:t xml:space="preserve"> is to </w:t>
      </w:r>
      <w:r w:rsidR="001D41FD">
        <w:t>survey</w:t>
      </w:r>
      <w:r w:rsidR="007B4FF8">
        <w:t xml:space="preserve"> central ethical problems in international relations.  These include questions such as: What are a country’s obligations to foreign states or peoples?  Under what ci</w:t>
      </w:r>
      <w:r w:rsidR="00F404F6">
        <w:t>rcumstances may armed</w:t>
      </w:r>
      <w:r w:rsidR="007B4FF8">
        <w:t xml:space="preserve"> force be used, and by whom?  What should be the role</w:t>
      </w:r>
      <w:r w:rsidR="009963A3">
        <w:t xml:space="preserve"> of </w:t>
      </w:r>
      <w:r w:rsidR="007B4FF8">
        <w:t>human rights</w:t>
      </w:r>
      <w:r w:rsidR="00E87DEF">
        <w:t xml:space="preserve"> </w:t>
      </w:r>
      <w:r w:rsidR="007A2AAE">
        <w:t xml:space="preserve">in </w:t>
      </w:r>
      <w:r w:rsidR="00E87DEF">
        <w:t>foreign policy</w:t>
      </w:r>
      <w:r w:rsidR="007B4FF8">
        <w:t>?  When is ext</w:t>
      </w:r>
      <w:r w:rsidR="006966A1">
        <w:t>ernal intervention in civil conflicts</w:t>
      </w:r>
      <w:r w:rsidR="004103A4">
        <w:t xml:space="preserve"> acceptable</w:t>
      </w:r>
      <w:r w:rsidR="007B4FF8">
        <w:t xml:space="preserve">?  </w:t>
      </w:r>
      <w:r w:rsidR="002B7C89">
        <w:t xml:space="preserve">Can </w:t>
      </w:r>
      <w:r w:rsidR="006525C8">
        <w:t>international law</w:t>
      </w:r>
      <w:r w:rsidR="002B7C89">
        <w:t xml:space="preserve"> be ever </w:t>
      </w:r>
      <w:r w:rsidR="004103A4">
        <w:t>justifiably defied</w:t>
      </w:r>
      <w:r w:rsidR="006525C8">
        <w:t xml:space="preserve">?  </w:t>
      </w:r>
      <w:r w:rsidR="007B4FF8">
        <w:t xml:space="preserve">Is terrorism always wrong?  </w:t>
      </w:r>
      <w:r w:rsidR="00874FA0">
        <w:t>Is torture always wrong?</w:t>
      </w:r>
      <w:r w:rsidR="00E51A86">
        <w:t xml:space="preserve">  Should every international crime be prosecuted and punished?</w:t>
      </w:r>
      <w:r w:rsidR="00874FA0">
        <w:t xml:space="preserve">  </w:t>
      </w:r>
      <w:r w:rsidR="00204A8F">
        <w:t xml:space="preserve">Is </w:t>
      </w:r>
      <w:r w:rsidR="007B4FF8">
        <w:t>democracy</w:t>
      </w:r>
      <w:r w:rsidR="00204A8F">
        <w:t xml:space="preserve"> for everybody</w:t>
      </w:r>
      <w:r w:rsidR="00EB7496">
        <w:t xml:space="preserve">?  To what extent </w:t>
      </w:r>
      <w:r w:rsidR="00D6016A">
        <w:t>are</w:t>
      </w:r>
      <w:r w:rsidR="00EF53FA">
        <w:t xml:space="preserve"> countries</w:t>
      </w:r>
      <w:r w:rsidR="00C82F78">
        <w:t xml:space="preserve"> responsible for mitigation of</w:t>
      </w:r>
      <w:r w:rsidR="00EF53FA">
        <w:t xml:space="preserve"> </w:t>
      </w:r>
      <w:r w:rsidR="007B4FF8">
        <w:t xml:space="preserve">extreme poverty </w:t>
      </w:r>
      <w:r w:rsidR="00921D3F">
        <w:t>or environmental degradation</w:t>
      </w:r>
      <w:r w:rsidR="009439D6">
        <w:t xml:space="preserve"> </w:t>
      </w:r>
      <w:r w:rsidR="007B4FF8">
        <w:t xml:space="preserve">beyond their borders?  </w:t>
      </w:r>
      <w:r w:rsidR="00874FA0">
        <w:rPr>
          <w:szCs w:val="20"/>
        </w:rPr>
        <w:t>The course</w:t>
      </w:r>
      <w:r w:rsidR="007B4FF8">
        <w:rPr>
          <w:szCs w:val="20"/>
        </w:rPr>
        <w:t xml:space="preserve"> is divided</w:t>
      </w:r>
      <w:r w:rsidR="00AD1130">
        <w:rPr>
          <w:szCs w:val="20"/>
        </w:rPr>
        <w:t xml:space="preserve"> into two parts.  The first</w:t>
      </w:r>
      <w:r w:rsidR="007B4FF8">
        <w:rPr>
          <w:szCs w:val="20"/>
        </w:rPr>
        <w:t xml:space="preserve"> introduces major traditions of reflection on int</w:t>
      </w:r>
      <w:r w:rsidR="009963A3">
        <w:rPr>
          <w:szCs w:val="20"/>
        </w:rPr>
        <w:t xml:space="preserve">ernational ethics.  It seeks to </w:t>
      </w:r>
      <w:r w:rsidR="007B4FF8">
        <w:rPr>
          <w:szCs w:val="20"/>
        </w:rPr>
        <w:t>articulate their common assumptions an</w:t>
      </w:r>
      <w:r w:rsidR="00AD1130">
        <w:rPr>
          <w:szCs w:val="20"/>
        </w:rPr>
        <w:t>d claims while paying attention to</w:t>
      </w:r>
      <w:r w:rsidR="007B4FF8">
        <w:rPr>
          <w:szCs w:val="20"/>
        </w:rPr>
        <w:t xml:space="preserve"> their in</w:t>
      </w:r>
      <w:r w:rsidR="00AD1130">
        <w:rPr>
          <w:szCs w:val="20"/>
        </w:rPr>
        <w:t>ternal richness and varying</w:t>
      </w:r>
      <w:r w:rsidR="007B4FF8">
        <w:rPr>
          <w:szCs w:val="20"/>
        </w:rPr>
        <w:t xml:space="preserve"> viewpoints.  The sec</w:t>
      </w:r>
      <w:r w:rsidR="00A67D13">
        <w:rPr>
          <w:szCs w:val="20"/>
        </w:rPr>
        <w:t>ond part then elaborates</w:t>
      </w:r>
      <w:r w:rsidR="007B4FF8">
        <w:rPr>
          <w:szCs w:val="20"/>
        </w:rPr>
        <w:t xml:space="preserve"> on some of the most significant contemporary issues in international ethics, </w:t>
      </w:r>
      <w:r w:rsidR="004B5006">
        <w:rPr>
          <w:szCs w:val="20"/>
        </w:rPr>
        <w:t>integrating</w:t>
      </w:r>
      <w:r w:rsidR="00860C3F">
        <w:rPr>
          <w:szCs w:val="20"/>
        </w:rPr>
        <w:t xml:space="preserve"> into the discussion</w:t>
      </w:r>
      <w:r w:rsidR="004B5006">
        <w:rPr>
          <w:szCs w:val="20"/>
        </w:rPr>
        <w:t xml:space="preserve"> recent empirical cases</w:t>
      </w:r>
      <w:r w:rsidR="007B4FF8">
        <w:rPr>
          <w:szCs w:val="20"/>
        </w:rPr>
        <w:t>.</w:t>
      </w:r>
      <w:r w:rsidR="006A7AFE" w:rsidRPr="006A7AFE">
        <w:rPr>
          <w:szCs w:val="20"/>
        </w:rPr>
        <w:t xml:space="preserve"> </w:t>
      </w:r>
      <w:r w:rsidR="008B08F4">
        <w:rPr>
          <w:szCs w:val="20"/>
        </w:rPr>
        <w:t xml:space="preserve"> The key focus is on</w:t>
      </w:r>
      <w:r w:rsidR="006A7AFE">
        <w:rPr>
          <w:szCs w:val="20"/>
        </w:rPr>
        <w:t xml:space="preserve"> issues </w:t>
      </w:r>
      <w:r w:rsidR="008B08F4">
        <w:rPr>
          <w:szCs w:val="20"/>
        </w:rPr>
        <w:t xml:space="preserve">related to </w:t>
      </w:r>
      <w:r w:rsidR="00E5316B">
        <w:rPr>
          <w:szCs w:val="20"/>
        </w:rPr>
        <w:t>the use of</w:t>
      </w:r>
      <w:r w:rsidR="00A81B71">
        <w:rPr>
          <w:szCs w:val="20"/>
        </w:rPr>
        <w:t xml:space="preserve"> </w:t>
      </w:r>
      <w:r w:rsidR="003A61F0">
        <w:rPr>
          <w:szCs w:val="20"/>
        </w:rPr>
        <w:t xml:space="preserve">armed </w:t>
      </w:r>
      <w:r w:rsidR="006A7AFE">
        <w:rPr>
          <w:szCs w:val="20"/>
        </w:rPr>
        <w:t xml:space="preserve">force, human rights and </w:t>
      </w:r>
      <w:r w:rsidR="00E5316B">
        <w:rPr>
          <w:szCs w:val="20"/>
        </w:rPr>
        <w:t xml:space="preserve">international </w:t>
      </w:r>
      <w:r w:rsidR="006A7AFE">
        <w:rPr>
          <w:szCs w:val="20"/>
        </w:rPr>
        <w:t>distributive justice</w:t>
      </w:r>
      <w:r w:rsidR="008B08F4">
        <w:rPr>
          <w:szCs w:val="20"/>
        </w:rPr>
        <w:t>.</w:t>
      </w:r>
    </w:p>
    <w:p w:rsidR="007B4FF8" w:rsidRDefault="007B4FF8">
      <w:pPr>
        <w:autoSpaceDE w:val="0"/>
        <w:autoSpaceDN w:val="0"/>
        <w:adjustRightInd w:val="0"/>
        <w:rPr>
          <w:szCs w:val="20"/>
        </w:rPr>
      </w:pPr>
    </w:p>
    <w:p w:rsidR="007B4FF8" w:rsidRDefault="002629F6">
      <w:pPr>
        <w:autoSpaceDE w:val="0"/>
        <w:autoSpaceDN w:val="0"/>
        <w:adjustRightInd w:val="0"/>
        <w:rPr>
          <w:szCs w:val="20"/>
        </w:rPr>
      </w:pPr>
      <w:r>
        <w:rPr>
          <w:szCs w:val="20"/>
        </w:rPr>
        <w:t>The course</w:t>
      </w:r>
      <w:r w:rsidR="007B4FF8">
        <w:rPr>
          <w:szCs w:val="20"/>
        </w:rPr>
        <w:t xml:space="preserve"> thus has four core learning objectives:</w:t>
      </w:r>
    </w:p>
    <w:p w:rsidR="007B4FF8" w:rsidRDefault="007B4FF8">
      <w:pPr>
        <w:autoSpaceDE w:val="0"/>
        <w:autoSpaceDN w:val="0"/>
        <w:adjustRightInd w:val="0"/>
        <w:rPr>
          <w:szCs w:val="20"/>
        </w:rPr>
      </w:pPr>
    </w:p>
    <w:p w:rsidR="007B4FF8" w:rsidRDefault="007B4FF8">
      <w:pPr>
        <w:numPr>
          <w:ilvl w:val="0"/>
          <w:numId w:val="8"/>
        </w:numPr>
        <w:autoSpaceDE w:val="0"/>
        <w:autoSpaceDN w:val="0"/>
        <w:adjustRightInd w:val="0"/>
        <w:rPr>
          <w:rFonts w:ascii="Courier New" w:hAnsi="Courier New" w:cs="Courier New"/>
          <w:sz w:val="20"/>
          <w:szCs w:val="20"/>
        </w:rPr>
      </w:pPr>
      <w:r>
        <w:rPr>
          <w:szCs w:val="20"/>
        </w:rPr>
        <w:t>To familiarize students with selected traditions of thinking about ethics in world politics</w:t>
      </w:r>
    </w:p>
    <w:p w:rsidR="007B4FF8" w:rsidRDefault="007B4FF8">
      <w:pPr>
        <w:numPr>
          <w:ilvl w:val="0"/>
          <w:numId w:val="8"/>
        </w:numPr>
        <w:autoSpaceDE w:val="0"/>
        <w:autoSpaceDN w:val="0"/>
        <w:adjustRightInd w:val="0"/>
        <w:rPr>
          <w:rFonts w:ascii="Courier New" w:hAnsi="Courier New" w:cs="Courier New"/>
          <w:sz w:val="20"/>
          <w:szCs w:val="20"/>
        </w:rPr>
      </w:pPr>
      <w:r>
        <w:rPr>
          <w:szCs w:val="20"/>
        </w:rPr>
        <w:t xml:space="preserve">To introduce </w:t>
      </w:r>
      <w:r>
        <w:t>students to normative reasoning and argumentation</w:t>
      </w:r>
    </w:p>
    <w:p w:rsidR="007B4FF8" w:rsidRDefault="007B4FF8">
      <w:pPr>
        <w:numPr>
          <w:ilvl w:val="0"/>
          <w:numId w:val="8"/>
        </w:numPr>
        <w:autoSpaceDE w:val="0"/>
        <w:autoSpaceDN w:val="0"/>
        <w:adjustRightInd w:val="0"/>
        <w:rPr>
          <w:rFonts w:ascii="Courier New" w:hAnsi="Courier New" w:cs="Courier New"/>
          <w:sz w:val="20"/>
          <w:szCs w:val="20"/>
        </w:rPr>
      </w:pPr>
      <w:r>
        <w:rPr>
          <w:szCs w:val="20"/>
        </w:rPr>
        <w:t>To survey and examine some of the most prominent ethical issues in international relations</w:t>
      </w:r>
    </w:p>
    <w:p w:rsidR="007B4FF8" w:rsidRDefault="007B4FF8">
      <w:pPr>
        <w:numPr>
          <w:ilvl w:val="0"/>
          <w:numId w:val="8"/>
        </w:numPr>
        <w:autoSpaceDE w:val="0"/>
        <w:autoSpaceDN w:val="0"/>
        <w:adjustRightInd w:val="0"/>
        <w:rPr>
          <w:rFonts w:ascii="Courier New" w:hAnsi="Courier New" w:cs="Courier New"/>
          <w:sz w:val="20"/>
          <w:szCs w:val="20"/>
        </w:rPr>
      </w:pPr>
      <w:r>
        <w:rPr>
          <w:szCs w:val="20"/>
        </w:rPr>
        <w:t xml:space="preserve">To enable students to apply the traditions when analyzing concrete cases </w:t>
      </w:r>
    </w:p>
    <w:p w:rsidR="007B4FF8" w:rsidRDefault="007B4FF8">
      <w:pPr>
        <w:autoSpaceDE w:val="0"/>
        <w:autoSpaceDN w:val="0"/>
        <w:adjustRightInd w:val="0"/>
        <w:rPr>
          <w:rFonts w:ascii="Courier New" w:hAnsi="Courier New" w:cs="Courier New"/>
          <w:sz w:val="20"/>
          <w:szCs w:val="20"/>
        </w:rPr>
      </w:pPr>
    </w:p>
    <w:p w:rsidR="007B4FF8" w:rsidRDefault="00AD1130">
      <w:pPr>
        <w:autoSpaceDE w:val="0"/>
        <w:autoSpaceDN w:val="0"/>
        <w:adjustRightInd w:val="0"/>
        <w:rPr>
          <w:szCs w:val="20"/>
        </w:rPr>
      </w:pPr>
      <w:r>
        <w:rPr>
          <w:b/>
          <w:bCs/>
          <w:szCs w:val="20"/>
          <w:u w:val="single"/>
        </w:rPr>
        <w:br w:type="page"/>
      </w:r>
      <w:r w:rsidR="00BE15B6" w:rsidRPr="00BE15B6">
        <w:rPr>
          <w:b/>
          <w:bCs/>
          <w:szCs w:val="20"/>
          <w:u w:val="single"/>
        </w:rPr>
        <w:lastRenderedPageBreak/>
        <w:t>Required Text</w:t>
      </w:r>
      <w:r w:rsidR="007B4FF8">
        <w:rPr>
          <w:b/>
          <w:bCs/>
          <w:szCs w:val="20"/>
        </w:rPr>
        <w:t>:</w:t>
      </w:r>
    </w:p>
    <w:p w:rsidR="007B4FF8" w:rsidRDefault="007B4FF8">
      <w:pPr>
        <w:autoSpaceDE w:val="0"/>
        <w:autoSpaceDN w:val="0"/>
        <w:adjustRightInd w:val="0"/>
        <w:rPr>
          <w:rFonts w:ascii="Courier New" w:hAnsi="Courier New" w:cs="Courier New"/>
          <w:sz w:val="20"/>
          <w:szCs w:val="20"/>
        </w:rPr>
      </w:pPr>
    </w:p>
    <w:p w:rsidR="007B4FF8" w:rsidRDefault="007B4FF8">
      <w:pPr>
        <w:autoSpaceDE w:val="0"/>
        <w:autoSpaceDN w:val="0"/>
        <w:adjustRightInd w:val="0"/>
      </w:pPr>
      <w:r>
        <w:t xml:space="preserve">Michael Walzer, </w:t>
      </w:r>
      <w:r>
        <w:rPr>
          <w:i/>
          <w:iCs/>
        </w:rPr>
        <w:t>Just and Unjust Wars</w:t>
      </w:r>
      <w:r>
        <w:rPr>
          <w:i/>
        </w:rPr>
        <w:t>: A Moral Argument with Historical Illustrations</w:t>
      </w:r>
      <w:r>
        <w:t>, 4</w:t>
      </w:r>
      <w:r w:rsidR="00405D8C">
        <w:rPr>
          <w:vertAlign w:val="superscript"/>
        </w:rPr>
        <w:t>th</w:t>
      </w:r>
      <w:r>
        <w:t xml:space="preserve"> ed. (Basic Books, 2006).  This book is available f</w:t>
      </w:r>
      <w:r w:rsidR="007C41FD">
        <w:t>or purchase in GT Barnes &amp; Noble</w:t>
      </w:r>
      <w:r w:rsidR="00EF3BF5">
        <w:t xml:space="preserve"> and Engineering</w:t>
      </w:r>
      <w:r w:rsidR="007C41FD">
        <w:t xml:space="preserve"> Bookstore</w:t>
      </w:r>
      <w:r w:rsidR="00EF3BF5">
        <w:t>s</w:t>
      </w:r>
      <w:r w:rsidR="00315367">
        <w:t xml:space="preserve"> and on reserve in the Main Library</w:t>
      </w:r>
      <w:r>
        <w:t>.</w:t>
      </w:r>
    </w:p>
    <w:p w:rsidR="007B4FF8" w:rsidRDefault="007C41FD" w:rsidP="007C41FD">
      <w:pPr>
        <w:tabs>
          <w:tab w:val="left" w:pos="7695"/>
        </w:tabs>
        <w:autoSpaceDE w:val="0"/>
        <w:autoSpaceDN w:val="0"/>
        <w:adjustRightInd w:val="0"/>
      </w:pPr>
      <w:r>
        <w:tab/>
      </w:r>
    </w:p>
    <w:p w:rsidR="007B4FF8" w:rsidRDefault="007B4FF8">
      <w:pPr>
        <w:autoSpaceDE w:val="0"/>
        <w:autoSpaceDN w:val="0"/>
        <w:adjustRightInd w:val="0"/>
        <w:rPr>
          <w:rFonts w:ascii="Courier New" w:hAnsi="Courier New" w:cs="Courier New"/>
          <w:sz w:val="20"/>
          <w:szCs w:val="20"/>
        </w:rPr>
      </w:pPr>
      <w:r>
        <w:t>Other readings will be available directly, or linked to partic</w:t>
      </w:r>
      <w:r w:rsidR="00FD7BC9">
        <w:t>ular online resources, on T-</w:t>
      </w:r>
      <w:r w:rsidR="0029776E">
        <w:t xml:space="preserve">Square’s course website </w:t>
      </w:r>
      <w:r w:rsidR="0029776E" w:rsidRPr="00B77FB1">
        <w:t>(</w:t>
      </w:r>
      <w:hyperlink r:id="rId8" w:history="1">
        <w:r w:rsidR="00B77FB1" w:rsidRPr="008B7801">
          <w:rPr>
            <w:rStyle w:val="Hyperlink"/>
            <w:color w:val="auto"/>
            <w:u w:val="none"/>
          </w:rPr>
          <w:t>https://t-square.gatech.edu/portal</w:t>
        </w:r>
      </w:hyperlink>
      <w:r w:rsidR="00EE0E56">
        <w:t>)</w:t>
      </w:r>
      <w:r w:rsidR="00B77FB1">
        <w:t xml:space="preserve"> under “Resources”</w:t>
      </w:r>
      <w:r>
        <w:t>.</w:t>
      </w:r>
      <w:r w:rsidR="00A2783A">
        <w:t xml:space="preserve">  Resources using Microsoft Office software will use the 2007 version.  It is the responsibility </w:t>
      </w:r>
      <w:r w:rsidR="00681FFD">
        <w:t>of s</w:t>
      </w:r>
      <w:r w:rsidR="00A9741F">
        <w:t>tudents to ensure</w:t>
      </w:r>
      <w:r w:rsidR="00681FFD">
        <w:t xml:space="preserve"> access </w:t>
      </w:r>
      <w:r w:rsidR="003C7D51">
        <w:t xml:space="preserve">to </w:t>
      </w:r>
      <w:r w:rsidR="00681FFD">
        <w:t xml:space="preserve">resources posted on T-Square.  </w:t>
      </w:r>
      <w:r w:rsidR="00A874AC">
        <w:t>Should you experience</w:t>
      </w:r>
      <w:r w:rsidR="0075503C">
        <w:t xml:space="preserve"> technical difficulties</w:t>
      </w:r>
      <w:r w:rsidR="00A874AC">
        <w:t>, contact</w:t>
      </w:r>
      <w:r w:rsidR="0075503C">
        <w:t xml:space="preserve"> the Office of Information Technology</w:t>
      </w:r>
      <w:r w:rsidR="0075503C" w:rsidRPr="0022116F">
        <w:t xml:space="preserve"> (</w:t>
      </w:r>
      <w:hyperlink r:id="rId9" w:history="1">
        <w:r w:rsidR="00A874AC" w:rsidRPr="0022116F">
          <w:rPr>
            <w:rStyle w:val="Hyperlink"/>
            <w:color w:val="auto"/>
            <w:u w:val="none"/>
          </w:rPr>
          <w:t>http://www.oit.gatech.edu</w:t>
        </w:r>
      </w:hyperlink>
      <w:r w:rsidR="0075503C">
        <w:t>)</w:t>
      </w:r>
      <w:r w:rsidR="00A874AC">
        <w:t xml:space="preserve"> for help</w:t>
      </w:r>
      <w:r w:rsidR="0075503C">
        <w:t xml:space="preserve">. </w:t>
      </w:r>
      <w:r w:rsidR="00A2783A">
        <w:t xml:space="preserve">  </w:t>
      </w:r>
      <w:r>
        <w:t xml:space="preserve">  </w:t>
      </w:r>
    </w:p>
    <w:p w:rsidR="007B4FF8" w:rsidRDefault="007B4FF8">
      <w:pPr>
        <w:tabs>
          <w:tab w:val="left" w:pos="3840"/>
        </w:tabs>
      </w:pPr>
      <w:r>
        <w:tab/>
      </w:r>
    </w:p>
    <w:p w:rsidR="007B4FF8" w:rsidRDefault="0029776E">
      <w:r w:rsidRPr="00BE15B6">
        <w:rPr>
          <w:b/>
          <w:bCs/>
          <w:u w:val="single"/>
        </w:rPr>
        <w:t xml:space="preserve">Course </w:t>
      </w:r>
      <w:r w:rsidR="00B76D26">
        <w:rPr>
          <w:b/>
          <w:bCs/>
          <w:u w:val="single"/>
        </w:rPr>
        <w:t>Evaluation</w:t>
      </w:r>
      <w:r w:rsidR="007B4FF8">
        <w:t>:</w:t>
      </w:r>
    </w:p>
    <w:p w:rsidR="0029776E" w:rsidRDefault="0029776E" w:rsidP="0029776E"/>
    <w:p w:rsidR="00BB42A3" w:rsidRDefault="00BB42A3" w:rsidP="00BB42A3">
      <w:r>
        <w:t xml:space="preserve">Students have a choice to be evaluated according to one of the following two formats: </w:t>
      </w:r>
    </w:p>
    <w:p w:rsidR="00BB42A3" w:rsidRDefault="00BB42A3" w:rsidP="00BB42A3"/>
    <w:p w:rsidR="00BB42A3" w:rsidRPr="00CA2674" w:rsidRDefault="00BB42A3" w:rsidP="00BB42A3">
      <w:r>
        <w:rPr>
          <w:u w:val="single"/>
        </w:rPr>
        <w:t>Format 1</w:t>
      </w:r>
      <w:r w:rsidR="00CA2674">
        <w:t xml:space="preserve"> (default):</w:t>
      </w:r>
    </w:p>
    <w:p w:rsidR="00825D6F" w:rsidRDefault="00825D6F" w:rsidP="00825D6F">
      <w:pPr>
        <w:pStyle w:val="ListParagraph"/>
        <w:ind w:left="0"/>
      </w:pPr>
    </w:p>
    <w:p w:rsidR="00825D6F" w:rsidRDefault="00825D6F" w:rsidP="00825D6F">
      <w:pPr>
        <w:numPr>
          <w:ilvl w:val="0"/>
          <w:numId w:val="13"/>
        </w:numPr>
      </w:pPr>
      <w:r>
        <w:t xml:space="preserve">Two closed-book in-class exams, on </w:t>
      </w:r>
      <w:r w:rsidR="00E346F7">
        <w:t>February 4 and March 13</w:t>
      </w:r>
      <w:r>
        <w:t xml:space="preserve"> (worth 25% each)</w:t>
      </w:r>
    </w:p>
    <w:p w:rsidR="00825D6F" w:rsidRDefault="00825D6F" w:rsidP="00825D6F">
      <w:pPr>
        <w:numPr>
          <w:ilvl w:val="0"/>
          <w:numId w:val="13"/>
        </w:numPr>
      </w:pPr>
      <w:r>
        <w:t>Fin</w:t>
      </w:r>
      <w:r w:rsidR="00FF1B6C">
        <w:t>al closed-book exam,</w:t>
      </w:r>
      <w:r>
        <w:t xml:space="preserve"> on </w:t>
      </w:r>
      <w:r w:rsidR="0043340E">
        <w:t>Thursday, May 1 from 11:30 AM to 2:2</w:t>
      </w:r>
      <w:r w:rsidR="00B02131">
        <w:t>0 PM</w:t>
      </w:r>
      <w:r>
        <w:t xml:space="preserve"> (40%)</w:t>
      </w:r>
    </w:p>
    <w:p w:rsidR="00825D6F" w:rsidRDefault="00825D6F" w:rsidP="00825D6F">
      <w:pPr>
        <w:numPr>
          <w:ilvl w:val="0"/>
          <w:numId w:val="13"/>
        </w:numPr>
      </w:pPr>
      <w:r>
        <w:t>Participation (10%)</w:t>
      </w:r>
    </w:p>
    <w:p w:rsidR="00E26ABC" w:rsidRDefault="00E26ABC" w:rsidP="00B76D26"/>
    <w:p w:rsidR="00BB42A3" w:rsidRDefault="00BB42A3" w:rsidP="00BB42A3">
      <w:pPr>
        <w:pStyle w:val="ListParagraph"/>
        <w:ind w:left="0"/>
        <w:rPr>
          <w:u w:val="single"/>
        </w:rPr>
      </w:pPr>
      <w:r>
        <w:rPr>
          <w:u w:val="single"/>
        </w:rPr>
        <w:t>Format 2</w:t>
      </w:r>
      <w:r w:rsidR="00CA2674">
        <w:rPr>
          <w:u w:val="single"/>
        </w:rPr>
        <w:t>:</w:t>
      </w:r>
    </w:p>
    <w:p w:rsidR="00BB42A3" w:rsidRDefault="00BB42A3" w:rsidP="00BB42A3">
      <w:pPr>
        <w:pStyle w:val="ListParagraph"/>
        <w:ind w:left="0"/>
      </w:pPr>
    </w:p>
    <w:p w:rsidR="00BB42A3" w:rsidRDefault="00BB42A3" w:rsidP="00BB42A3">
      <w:pPr>
        <w:numPr>
          <w:ilvl w:val="0"/>
          <w:numId w:val="15"/>
        </w:numPr>
      </w:pPr>
      <w:r>
        <w:t>Two</w:t>
      </w:r>
      <w:r w:rsidR="00C2274F">
        <w:t xml:space="preserve"> </w:t>
      </w:r>
      <w:r w:rsidR="00C13B37">
        <w:t xml:space="preserve">closed-book </w:t>
      </w:r>
      <w:r w:rsidR="00C2274F">
        <w:t xml:space="preserve">in-class exams, on February </w:t>
      </w:r>
      <w:r w:rsidR="00E346F7">
        <w:t>4</w:t>
      </w:r>
      <w:r w:rsidR="00C2274F">
        <w:t xml:space="preserve"> and </w:t>
      </w:r>
      <w:r w:rsidR="00E346F7">
        <w:t>March 13</w:t>
      </w:r>
      <w:r w:rsidR="00C2274F">
        <w:t xml:space="preserve"> (worth 25</w:t>
      </w:r>
      <w:r>
        <w:t>% each)</w:t>
      </w:r>
    </w:p>
    <w:p w:rsidR="00BB42A3" w:rsidRDefault="00BB42A3" w:rsidP="00BB42A3">
      <w:pPr>
        <w:numPr>
          <w:ilvl w:val="0"/>
          <w:numId w:val="15"/>
        </w:numPr>
      </w:pPr>
      <w:r>
        <w:t>Research paper, due on April 28 at 2 PM in the instructor’s mailbox in Habersham 129 (40%)</w:t>
      </w:r>
    </w:p>
    <w:p w:rsidR="00BB42A3" w:rsidRDefault="00BB42A3" w:rsidP="00BB42A3">
      <w:pPr>
        <w:numPr>
          <w:ilvl w:val="0"/>
          <w:numId w:val="15"/>
        </w:numPr>
      </w:pPr>
      <w:r>
        <w:t>Participation (10%)</w:t>
      </w:r>
    </w:p>
    <w:p w:rsidR="00BB42A3" w:rsidRDefault="00BB42A3" w:rsidP="00BB42A3"/>
    <w:p w:rsidR="00BB42A3" w:rsidRDefault="00BB42A3" w:rsidP="00BB42A3">
      <w:r>
        <w:t xml:space="preserve">If you want to be evaluated according to Format 2, </w:t>
      </w:r>
      <w:r w:rsidRPr="0017282B">
        <w:rPr>
          <w:b/>
          <w:u w:val="single"/>
        </w:rPr>
        <w:t>you must declare so by e-mai</w:t>
      </w:r>
      <w:r w:rsidR="0017282B">
        <w:rPr>
          <w:b/>
          <w:u w:val="single"/>
        </w:rPr>
        <w:t>ling the instructor by Tuesday</w:t>
      </w:r>
      <w:r w:rsidRPr="0017282B">
        <w:rPr>
          <w:b/>
          <w:u w:val="single"/>
        </w:rPr>
        <w:t xml:space="preserve">, </w:t>
      </w:r>
      <w:r w:rsidR="0017282B">
        <w:rPr>
          <w:b/>
          <w:u w:val="single"/>
        </w:rPr>
        <w:t>January 2</w:t>
      </w:r>
      <w:r w:rsidR="005B7622">
        <w:rPr>
          <w:b/>
          <w:u w:val="single"/>
        </w:rPr>
        <w:t>1</w:t>
      </w:r>
      <w:r>
        <w:t xml:space="preserve">.  </w:t>
      </w:r>
      <w:r w:rsidR="00CA2674">
        <w:t>Otherwise, students will be evaluated according to Format 1.</w:t>
      </w:r>
      <w:r w:rsidR="00C2274F">
        <w:t xml:space="preserve">  There is no set list of questions for the research paper assignment.  Students should formulate their own question based on their interests and </w:t>
      </w:r>
      <w:r w:rsidR="001A4B96">
        <w:t xml:space="preserve">mandatory </w:t>
      </w:r>
      <w:r w:rsidR="00C2274F">
        <w:t xml:space="preserve">consultation with the instructor.  In general, the research papers should examine an issue involving ethics in international affairs and include empirical evidence in their analysis.  By the last third of the semester, you should have enough research to draw up a five-page outline (double-spaced with 1” margin from each side and 12-size font) that sketches the paper’s topic, preliminary argument and annotated bibliography of at least 10 academically reputable sources beyond the course material, including books and academic journal articles.  The outline is due on </w:t>
      </w:r>
      <w:r w:rsidR="00C2274F">
        <w:rPr>
          <w:b/>
          <w:u w:val="single"/>
        </w:rPr>
        <w:t>April 1</w:t>
      </w:r>
      <w:r w:rsidR="00C2274F">
        <w:t xml:space="preserve"> and is worth 10% of your final course grade.  The final research paper should be 15-20 double-spaced pages long (with 1” margin from each side and 12-size font).  It is worth 30% of the final course grade.  Papers will be graded on the basis of their originality and logic of argument, quantity and quality of supporting research, and readability and elegance of writing style.</w:t>
      </w:r>
    </w:p>
    <w:p w:rsidR="00BB42A3" w:rsidRDefault="00BB42A3" w:rsidP="00B76D26"/>
    <w:p w:rsidR="00B76D26" w:rsidRDefault="00C03479" w:rsidP="00B76D26">
      <w:r>
        <w:t xml:space="preserve">You </w:t>
      </w:r>
      <w:r w:rsidR="00BB42A3">
        <w:t>must take all</w:t>
      </w:r>
      <w:r w:rsidR="00A911F2">
        <w:t xml:space="preserve"> exams</w:t>
      </w:r>
      <w:r w:rsidR="00BB42A3">
        <w:t xml:space="preserve"> </w:t>
      </w:r>
      <w:r w:rsidR="00A911F2">
        <w:t xml:space="preserve">on </w:t>
      </w:r>
      <w:r w:rsidR="00FF1477">
        <w:t>the</w:t>
      </w:r>
      <w:r w:rsidR="00B76D26">
        <w:t>ir</w:t>
      </w:r>
      <w:r w:rsidR="00FF1477">
        <w:t xml:space="preserve"> </w:t>
      </w:r>
      <w:r w:rsidR="00A911F2">
        <w:t>assig</w:t>
      </w:r>
      <w:r w:rsidR="00B76D26">
        <w:t>ned dates and times, unless you</w:t>
      </w:r>
      <w:r w:rsidR="00A911F2">
        <w:t xml:space="preserve"> can provide official documentation of illness or family emergency.</w:t>
      </w:r>
      <w:r w:rsidR="00B76D26" w:rsidRPr="00B76D26">
        <w:t xml:space="preserve"> </w:t>
      </w:r>
      <w:r w:rsidR="00B76D26">
        <w:t xml:space="preserve"> </w:t>
      </w:r>
      <w:r w:rsidR="00C26E92">
        <w:t>For students</w:t>
      </w:r>
      <w:r w:rsidR="009325DB">
        <w:t xml:space="preserve"> graded according to Format 2, late r</w:t>
      </w:r>
      <w:r w:rsidR="00C26E92">
        <w:t xml:space="preserve">esearch papers outlines and research papers will be penalized by half a grade per day late, unless valid justification for missing the due date is provided before the due date.  </w:t>
      </w:r>
      <w:bookmarkStart w:id="0" w:name="_GoBack"/>
      <w:bookmarkEnd w:id="0"/>
      <w:r w:rsidR="00B76D26">
        <w:t xml:space="preserve">In all your </w:t>
      </w:r>
      <w:r w:rsidR="00B76D26">
        <w:lastRenderedPageBreak/>
        <w:t xml:space="preserve">coursework, you </w:t>
      </w:r>
      <w:r w:rsidR="0005664A">
        <w:t xml:space="preserve">must </w:t>
      </w:r>
      <w:r w:rsidR="00B76D26">
        <w:t>adhe</w:t>
      </w:r>
      <w:r w:rsidR="00ED5722">
        <w:t xml:space="preserve">re to Georgia Tech’s Honor Code </w:t>
      </w:r>
      <w:r w:rsidR="008B7801">
        <w:t>(</w:t>
      </w:r>
      <w:hyperlink r:id="rId10" w:history="1">
        <w:r w:rsidR="001B72E0" w:rsidRPr="001B72E0">
          <w:rPr>
            <w:rStyle w:val="Hyperlink"/>
            <w:color w:val="auto"/>
            <w:u w:val="none"/>
          </w:rPr>
          <w:t>www.honor.gatech.edu</w:t>
        </w:r>
      </w:hyperlink>
      <w:r w:rsidR="008B7801">
        <w:t>)</w:t>
      </w:r>
      <w:r w:rsidR="00B76D26">
        <w:t>.</w:t>
      </w:r>
      <w:r w:rsidR="001B72E0">
        <w:t xml:space="preserve">  In-class exam</w:t>
      </w:r>
      <w:r w:rsidR="00991807">
        <w:t>s, which will be graded by the TA,</w:t>
      </w:r>
      <w:r w:rsidR="001B72E0">
        <w:t xml:space="preserve"> can be appealed to the instructor within one week of their return.  Students must attach to the exam a sheet</w:t>
      </w:r>
      <w:r w:rsidR="00404021">
        <w:t xml:space="preserve"> containing</w:t>
      </w:r>
      <w:r w:rsidR="001B72E0">
        <w:t xml:space="preserve"> their name, e-mail</w:t>
      </w:r>
      <w:r w:rsidR="00404021">
        <w:t xml:space="preserve"> address</w:t>
      </w:r>
      <w:r w:rsidR="001B72E0">
        <w:t>,</w:t>
      </w:r>
      <w:r w:rsidR="00404021">
        <w:t xml:space="preserve"> and a</w:t>
      </w:r>
      <w:r w:rsidR="001B72E0">
        <w:t xml:space="preserve"> detai</w:t>
      </w:r>
      <w:r w:rsidR="00404021">
        <w:t>led explanation of why their grade should increase.  The instructor reserves the r</w:t>
      </w:r>
      <w:r w:rsidR="002776BD">
        <w:t>ight to re-grade the entire assignment</w:t>
      </w:r>
      <w:r w:rsidR="00404021">
        <w:t xml:space="preserve"> </w:t>
      </w:r>
      <w:r w:rsidR="00D81C2C">
        <w:t>(i.e.</w:t>
      </w:r>
      <w:r w:rsidR="00404021">
        <w:t xml:space="preserve"> not just the appeale</w:t>
      </w:r>
      <w:r w:rsidR="00402F8D">
        <w:t>d part) and to increase, affirm</w:t>
      </w:r>
      <w:r w:rsidR="00404021">
        <w:t xml:space="preserve"> or decrease the originally assigned grade.</w:t>
      </w:r>
      <w:r w:rsidR="00367293">
        <w:t xml:space="preserve">  </w:t>
      </w:r>
    </w:p>
    <w:p w:rsidR="00A911F2" w:rsidRDefault="00A911F2" w:rsidP="0029776E"/>
    <w:p w:rsidR="0029776E" w:rsidRDefault="00A45494">
      <w:r>
        <w:t xml:space="preserve">You are </w:t>
      </w:r>
      <w:r w:rsidRPr="00B6075D">
        <w:rPr>
          <w:b/>
          <w:u w:val="single"/>
        </w:rPr>
        <w:t>required</w:t>
      </w:r>
      <w:r>
        <w:t xml:space="preserve"> to attend lectures and have the assigned readings completed </w:t>
      </w:r>
      <w:r w:rsidRPr="00B6075D">
        <w:rPr>
          <w:b/>
          <w:u w:val="single"/>
        </w:rPr>
        <w:t>before</w:t>
      </w:r>
      <w:r>
        <w:t xml:space="preserve"> the lecture.  Doing the assigned reading prior to each class is essential since class time will regularly feature discussion.  You should also follow events in international relations by reading respectable news publications such as</w:t>
      </w:r>
      <w:r>
        <w:rPr>
          <w:i/>
        </w:rPr>
        <w:t xml:space="preserve"> </w:t>
      </w:r>
      <w:r w:rsidR="00E4758D">
        <w:rPr>
          <w:i/>
        </w:rPr>
        <w:t xml:space="preserve">The </w:t>
      </w:r>
      <w:r>
        <w:rPr>
          <w:i/>
        </w:rPr>
        <w:t>New York Times</w:t>
      </w:r>
      <w:r>
        <w:t xml:space="preserve">, </w:t>
      </w:r>
      <w:r w:rsidR="00E4758D" w:rsidRPr="00E4758D">
        <w:rPr>
          <w:i/>
        </w:rPr>
        <w:t xml:space="preserve">The </w:t>
      </w:r>
      <w:r>
        <w:rPr>
          <w:i/>
        </w:rPr>
        <w:t>Washington Post</w:t>
      </w:r>
      <w:r w:rsidR="001A4575">
        <w:t xml:space="preserve">, </w:t>
      </w:r>
      <w:r w:rsidR="00E4758D" w:rsidRPr="00E4758D">
        <w:rPr>
          <w:i/>
        </w:rPr>
        <w:t xml:space="preserve">The </w:t>
      </w:r>
      <w:r w:rsidR="001A4575" w:rsidRPr="001A4575">
        <w:rPr>
          <w:i/>
        </w:rPr>
        <w:t>Wall Street Journal</w:t>
      </w:r>
      <w:r>
        <w:rPr>
          <w:i/>
        </w:rPr>
        <w:t xml:space="preserve"> </w:t>
      </w:r>
      <w:r w:rsidR="00E0674B">
        <w:t>and</w:t>
      </w:r>
      <w:r>
        <w:t xml:space="preserve"> </w:t>
      </w:r>
      <w:r w:rsidR="00E4758D" w:rsidRPr="00E4758D">
        <w:rPr>
          <w:i/>
        </w:rPr>
        <w:t xml:space="preserve">The </w:t>
      </w:r>
      <w:r>
        <w:rPr>
          <w:i/>
        </w:rPr>
        <w:t>Economist</w:t>
      </w:r>
      <w:r>
        <w:t>.</w:t>
      </w:r>
    </w:p>
    <w:p w:rsidR="0029776E" w:rsidRDefault="0029776E"/>
    <w:p w:rsidR="00845F1A" w:rsidRDefault="0005664A">
      <w:r>
        <w:t xml:space="preserve">Absence is excused only for </w:t>
      </w:r>
      <w:r w:rsidRPr="00E4758D">
        <w:rPr>
          <w:b/>
          <w:u w:val="single"/>
        </w:rPr>
        <w:t>legitimate</w:t>
      </w:r>
      <w:r>
        <w:t xml:space="preserve"> reasons.  In addition to being present every class, you are expected to participate actively.  Although this is a </w:t>
      </w:r>
      <w:r w:rsidR="00B92166">
        <w:t xml:space="preserve">relatively </w:t>
      </w:r>
      <w:r w:rsidR="008D7D15">
        <w:t>large</w:t>
      </w:r>
      <w:r>
        <w:t xml:space="preserve"> class, we will </w:t>
      </w:r>
      <w:r w:rsidR="00261484">
        <w:t xml:space="preserve">have </w:t>
      </w:r>
      <w:r>
        <w:t>discuss</w:t>
      </w:r>
      <w:r w:rsidR="00261484">
        <w:t>ions in a variety of formats.  Bring with you 3</w:t>
      </w:r>
      <w:r w:rsidR="0084272B">
        <w:t>”</w:t>
      </w:r>
      <w:r w:rsidR="00261484">
        <w:t>x5</w:t>
      </w:r>
      <w:r w:rsidR="0084272B">
        <w:t>”</w:t>
      </w:r>
      <w:r w:rsidR="00261484">
        <w:t xml:space="preserve"> index cards to every class – I will regularly ask you to write brief discussion summaries </w:t>
      </w:r>
      <w:r w:rsidR="001228C7">
        <w:t xml:space="preserve">or other written exercises </w:t>
      </w:r>
      <w:r w:rsidR="00261484">
        <w:t>and hand them to me at the end of the class.  Your participation grade will</w:t>
      </w:r>
      <w:r w:rsidR="00FB04A9">
        <w:t xml:space="preserve"> be determined by the ratio</w:t>
      </w:r>
      <w:r w:rsidR="00261484">
        <w:t xml:space="preserve"> of </w:t>
      </w:r>
      <w:r w:rsidR="00FB04A9">
        <w:t xml:space="preserve">the </w:t>
      </w:r>
      <w:r w:rsidR="00261484">
        <w:t xml:space="preserve">handed-in </w:t>
      </w:r>
      <w:r w:rsidR="004A042F">
        <w:t>written exercises</w:t>
      </w:r>
      <w:r w:rsidR="00FB04A9">
        <w:t xml:space="preserve"> (assuming that they show familiarity with the course material) to the total number of these exercises.</w:t>
      </w:r>
      <w:r w:rsidR="008A0487">
        <w:t xml:space="preserve">  </w:t>
      </w:r>
      <w:r w:rsidR="00743F8B">
        <w:t xml:space="preserve">If you participated in 90%-100% of the total number of exercises, your participation grade will be 10/10, if in 80%-90% you </w:t>
      </w:r>
      <w:r w:rsidR="006C5528">
        <w:t xml:space="preserve">participation </w:t>
      </w:r>
      <w:r w:rsidR="00743F8B">
        <w:t xml:space="preserve">grade will be 9/10, etc.  </w:t>
      </w:r>
      <w:r w:rsidR="00216BE2">
        <w:t>Students can earn</w:t>
      </w:r>
      <w:r w:rsidR="006D1405">
        <w:t xml:space="preserve"> </w:t>
      </w:r>
      <w:r w:rsidR="00E11379">
        <w:rPr>
          <w:b/>
        </w:rPr>
        <w:t>up to 5</w:t>
      </w:r>
      <w:r w:rsidR="008A0487" w:rsidRPr="00183CD3">
        <w:rPr>
          <w:b/>
        </w:rPr>
        <w:t xml:space="preserve"> </w:t>
      </w:r>
      <w:r w:rsidR="006D1405" w:rsidRPr="00183CD3">
        <w:rPr>
          <w:b/>
        </w:rPr>
        <w:t>% extra credit</w:t>
      </w:r>
      <w:r w:rsidR="006D1405">
        <w:t xml:space="preserve"> </w:t>
      </w:r>
      <w:r w:rsidR="00216BE2">
        <w:t>by making</w:t>
      </w:r>
      <w:r w:rsidR="00391335">
        <w:t xml:space="preserve"> both</w:t>
      </w:r>
      <w:r w:rsidR="008A0487">
        <w:t xml:space="preserve"> </w:t>
      </w:r>
      <w:r w:rsidR="00216BE2" w:rsidRPr="00D035B6">
        <w:rPr>
          <w:b/>
          <w:u w:val="single"/>
        </w:rPr>
        <w:t>regular and informed</w:t>
      </w:r>
      <w:r w:rsidR="00216BE2">
        <w:t xml:space="preserve"> </w:t>
      </w:r>
      <w:r w:rsidR="001228C7">
        <w:t>verbal contributions</w:t>
      </w:r>
      <w:r w:rsidR="00726CC6" w:rsidRPr="00726CC6">
        <w:t xml:space="preserve"> </w:t>
      </w:r>
      <w:r w:rsidR="00726CC6">
        <w:t>in class</w:t>
      </w:r>
      <w:r w:rsidR="008A0487">
        <w:t>.</w:t>
      </w:r>
      <w:r w:rsidR="00FB04A9">
        <w:t xml:space="preserve">  </w:t>
      </w:r>
      <w:r w:rsidR="00261484">
        <w:t xml:space="preserve">  </w:t>
      </w:r>
      <w:r>
        <w:t xml:space="preserve">  </w:t>
      </w:r>
    </w:p>
    <w:p w:rsidR="00C2274F" w:rsidRDefault="00C2274F"/>
    <w:p w:rsidR="0017282B" w:rsidRDefault="0017282B">
      <w:pPr>
        <w:rPr>
          <w:b/>
          <w:bCs/>
          <w:u w:val="single"/>
        </w:rPr>
      </w:pPr>
    </w:p>
    <w:p w:rsidR="007B4FF8" w:rsidRDefault="007B4FF8">
      <w:r w:rsidRPr="00BE15B6">
        <w:rPr>
          <w:b/>
          <w:bCs/>
          <w:u w:val="single"/>
        </w:rPr>
        <w:t>Outline of Classes and Readings</w:t>
      </w:r>
      <w:r>
        <w:t>:</w:t>
      </w:r>
    </w:p>
    <w:p w:rsidR="0029776E" w:rsidRPr="004D6EE1" w:rsidRDefault="0029776E" w:rsidP="0029776E">
      <w:pPr>
        <w:pStyle w:val="FootnoteText"/>
        <w:rPr>
          <w:bCs/>
          <w:sz w:val="24"/>
          <w:szCs w:val="24"/>
        </w:rPr>
      </w:pPr>
      <w:r w:rsidRPr="004D6EE1">
        <w:rPr>
          <w:bCs/>
          <w:sz w:val="24"/>
          <w:szCs w:val="24"/>
        </w:rPr>
        <w:t>[N.B. The schedule is subject to revision; I will provide ample notice.]</w:t>
      </w:r>
    </w:p>
    <w:p w:rsidR="00BE1F2B" w:rsidRDefault="00BE1F2B"/>
    <w:p w:rsidR="008E1D26" w:rsidRPr="009849DE" w:rsidRDefault="004F6608">
      <w:pPr>
        <w:rPr>
          <w:b/>
        </w:rPr>
      </w:pPr>
      <w:r>
        <w:rPr>
          <w:b/>
        </w:rPr>
        <w:t>January 7</w:t>
      </w:r>
      <w:r w:rsidR="007D7930" w:rsidRPr="009849DE">
        <w:rPr>
          <w:b/>
        </w:rPr>
        <w:t>: Course Introduction</w:t>
      </w:r>
    </w:p>
    <w:p w:rsidR="00BE15B6" w:rsidRDefault="00BE15B6" w:rsidP="00BE15B6">
      <w:r>
        <w:t>Begin readings for next class</w:t>
      </w:r>
    </w:p>
    <w:p w:rsidR="002A5DE1" w:rsidRDefault="002A5DE1"/>
    <w:p w:rsidR="008E1D26" w:rsidRPr="009849DE" w:rsidRDefault="004F6608">
      <w:pPr>
        <w:rPr>
          <w:b/>
        </w:rPr>
      </w:pPr>
      <w:r>
        <w:rPr>
          <w:b/>
        </w:rPr>
        <w:t>January 9</w:t>
      </w:r>
      <w:r w:rsidR="007D7930" w:rsidRPr="009849DE">
        <w:rPr>
          <w:b/>
        </w:rPr>
        <w:t>: International Relations as an Ethical Subject</w:t>
      </w:r>
    </w:p>
    <w:p w:rsidR="008E1D26" w:rsidRDefault="00C52D20">
      <w:r>
        <w:t xml:space="preserve">Robert Jackson, </w:t>
      </w:r>
      <w:r>
        <w:rPr>
          <w:i/>
          <w:iCs/>
        </w:rPr>
        <w:t>The Global Covenant: Human Conduct in a World of States</w:t>
      </w:r>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2000), pp. 1-16.</w:t>
      </w:r>
    </w:p>
    <w:p w:rsidR="00C579D2" w:rsidRPr="009849DE" w:rsidRDefault="00C579D2">
      <w:pPr>
        <w:rPr>
          <w:b/>
        </w:rPr>
      </w:pPr>
    </w:p>
    <w:p w:rsidR="00C579D2" w:rsidRPr="0071172C" w:rsidRDefault="00C579D2" w:rsidP="00C579D2">
      <w:pPr>
        <w:numPr>
          <w:ilvl w:val="0"/>
          <w:numId w:val="14"/>
        </w:numPr>
        <w:rPr>
          <w:b/>
          <w:i/>
        </w:rPr>
      </w:pPr>
      <w:r w:rsidRPr="0071172C">
        <w:rPr>
          <w:b/>
          <w:i/>
        </w:rPr>
        <w:t>Contending Approaches to International Ethics</w:t>
      </w:r>
    </w:p>
    <w:p w:rsidR="002A5DE1" w:rsidRDefault="002A5DE1"/>
    <w:p w:rsidR="00511085" w:rsidRPr="009849DE" w:rsidRDefault="004F6608">
      <w:pPr>
        <w:rPr>
          <w:b/>
        </w:rPr>
      </w:pPr>
      <w:r>
        <w:rPr>
          <w:b/>
        </w:rPr>
        <w:t>January 14</w:t>
      </w:r>
      <w:r w:rsidR="00C52D20" w:rsidRPr="009849DE">
        <w:rPr>
          <w:b/>
        </w:rPr>
        <w:t>:</w:t>
      </w:r>
      <w:r w:rsidR="002A5DE1" w:rsidRPr="009849DE">
        <w:rPr>
          <w:b/>
        </w:rPr>
        <w:t xml:space="preserve"> Systematic Thinking/Traditions in International Ethics</w:t>
      </w:r>
    </w:p>
    <w:p w:rsidR="002A5DE1" w:rsidRDefault="002A5DE1" w:rsidP="002A5DE1">
      <w:pPr>
        <w:tabs>
          <w:tab w:val="left" w:pos="720"/>
        </w:tabs>
      </w:pPr>
      <w:r>
        <w:t>Terry Nardin, “Ethical Traditions in International Affairs</w:t>
      </w:r>
      <w:r w:rsidR="00E43347">
        <w:t>,”</w:t>
      </w:r>
      <w:r>
        <w:t xml:space="preserve"> in Terry Nardin and David Mapel (eds.), </w:t>
      </w:r>
      <w:r>
        <w:rPr>
          <w:i/>
          <w:iCs/>
        </w:rPr>
        <w:t>Traditions of International Ethics</w:t>
      </w:r>
      <w:r>
        <w:t xml:space="preserve"> (Cambridge University Press, 1992), pp.</w:t>
      </w:r>
      <w:r w:rsidR="00AC7C6C">
        <w:t xml:space="preserve"> </w:t>
      </w:r>
      <w:r>
        <w:t xml:space="preserve">1-22.  </w:t>
      </w:r>
    </w:p>
    <w:p w:rsidR="008E1D26" w:rsidRDefault="008E1D26"/>
    <w:p w:rsidR="008E1D26" w:rsidRPr="009849DE" w:rsidRDefault="004F6608">
      <w:pPr>
        <w:rPr>
          <w:b/>
        </w:rPr>
      </w:pPr>
      <w:r>
        <w:rPr>
          <w:b/>
        </w:rPr>
        <w:t>January 16</w:t>
      </w:r>
      <w:r w:rsidR="002A5DE1" w:rsidRPr="009849DE">
        <w:rPr>
          <w:b/>
        </w:rPr>
        <w:t>: Realism</w:t>
      </w:r>
    </w:p>
    <w:p w:rsidR="00F37569" w:rsidRDefault="004C6AB9" w:rsidP="00F37569">
      <w:pPr>
        <w:tabs>
          <w:tab w:val="left" w:pos="720"/>
        </w:tabs>
      </w:pPr>
      <w:r>
        <w:t>George Kennan, “Morality and Foreign Policy</w:t>
      </w:r>
      <w:r w:rsidR="00E43347">
        <w:t>,”</w:t>
      </w:r>
      <w:r>
        <w:t xml:space="preserve"> </w:t>
      </w:r>
      <w:r>
        <w:rPr>
          <w:i/>
          <w:iCs/>
        </w:rPr>
        <w:t>Foreign Affairs</w:t>
      </w:r>
      <w:r w:rsidR="00AC7C6C">
        <w:rPr>
          <w:iCs/>
        </w:rPr>
        <w:t>, Vol.</w:t>
      </w:r>
      <w:r>
        <w:t xml:space="preserve"> </w:t>
      </w:r>
      <w:r>
        <w:rPr>
          <w:rStyle w:val="Strong"/>
          <w:b w:val="0"/>
          <w:bCs w:val="0"/>
          <w:szCs w:val="17"/>
        </w:rPr>
        <w:t xml:space="preserve">64 </w:t>
      </w:r>
      <w:r>
        <w:t xml:space="preserve">(Winter 1985/86), pp. 205-218.  </w:t>
      </w:r>
    </w:p>
    <w:p w:rsidR="00F37569" w:rsidRDefault="00F37569"/>
    <w:p w:rsidR="008E1D26" w:rsidRPr="009849DE" w:rsidRDefault="004F6608">
      <w:pPr>
        <w:rPr>
          <w:b/>
        </w:rPr>
      </w:pPr>
      <w:r>
        <w:rPr>
          <w:b/>
        </w:rPr>
        <w:t>January 21</w:t>
      </w:r>
      <w:r w:rsidR="002A5DE1" w:rsidRPr="009849DE">
        <w:rPr>
          <w:b/>
        </w:rPr>
        <w:t>: Idealism/Liberal Internationalism</w:t>
      </w:r>
    </w:p>
    <w:p w:rsidR="004C6AB9" w:rsidRDefault="004C6AB9" w:rsidP="004C6AB9">
      <w:r>
        <w:rPr>
          <w:szCs w:val="17"/>
        </w:rPr>
        <w:t>Michael J. Smith “Liberalism and International Reform</w:t>
      </w:r>
      <w:r w:rsidR="00E43347">
        <w:rPr>
          <w:szCs w:val="17"/>
        </w:rPr>
        <w:t>,”</w:t>
      </w:r>
      <w:r>
        <w:rPr>
          <w:szCs w:val="17"/>
        </w:rPr>
        <w:t xml:space="preserve"> </w:t>
      </w:r>
      <w:r>
        <w:t xml:space="preserve">in Terry Nardin and David Mapel (eds.), </w:t>
      </w:r>
      <w:r>
        <w:rPr>
          <w:i/>
          <w:iCs/>
        </w:rPr>
        <w:t>Traditions of International Ethics</w:t>
      </w:r>
      <w:r>
        <w:t xml:space="preserve"> (Cambridge University Press, 1992), pp. 201-224. </w:t>
      </w:r>
    </w:p>
    <w:p w:rsidR="00F37569" w:rsidRDefault="00F37569"/>
    <w:p w:rsidR="00C82EBB" w:rsidRPr="00BE1F2B" w:rsidRDefault="004F6608" w:rsidP="00C82EBB">
      <w:pPr>
        <w:rPr>
          <w:b/>
        </w:rPr>
      </w:pPr>
      <w:r>
        <w:rPr>
          <w:b/>
        </w:rPr>
        <w:t>January 23</w:t>
      </w:r>
      <w:r w:rsidR="002A5DE1" w:rsidRPr="00BE1F2B">
        <w:rPr>
          <w:b/>
        </w:rPr>
        <w:t xml:space="preserve">: </w:t>
      </w:r>
      <w:r w:rsidR="00614C72">
        <w:rPr>
          <w:b/>
        </w:rPr>
        <w:t xml:space="preserve">The </w:t>
      </w:r>
      <w:r w:rsidR="0014202E" w:rsidRPr="00BE1F2B">
        <w:rPr>
          <w:b/>
        </w:rPr>
        <w:t>International Society</w:t>
      </w:r>
      <w:r w:rsidR="003F060D" w:rsidRPr="00BE1F2B">
        <w:rPr>
          <w:b/>
        </w:rPr>
        <w:t xml:space="preserve"> Tradition</w:t>
      </w:r>
    </w:p>
    <w:p w:rsidR="00C82EBB" w:rsidRDefault="00C82EBB" w:rsidP="00C82EBB">
      <w:r>
        <w:t xml:space="preserve">Robert Jackson, </w:t>
      </w:r>
      <w:r>
        <w:rPr>
          <w:i/>
          <w:iCs/>
        </w:rPr>
        <w:t>The Global Covenant: Human Conduct in a World of States</w:t>
      </w:r>
      <w:r>
        <w:t xml:space="preserve"> (Oxford University Press, 2000), pp. 16-25 in Ch.1; and Ch. 15, pp. 400-426.  </w:t>
      </w:r>
    </w:p>
    <w:p w:rsidR="00C82EBB" w:rsidRDefault="00C82EBB"/>
    <w:p w:rsidR="008E1D26" w:rsidRPr="00BE1F2B" w:rsidRDefault="004F6608">
      <w:pPr>
        <w:rPr>
          <w:b/>
        </w:rPr>
      </w:pPr>
      <w:r>
        <w:rPr>
          <w:b/>
        </w:rPr>
        <w:t>January 28</w:t>
      </w:r>
      <w:r w:rsidR="0014202E" w:rsidRPr="00BE1F2B">
        <w:rPr>
          <w:b/>
        </w:rPr>
        <w:t>: Neoconservatism</w:t>
      </w:r>
    </w:p>
    <w:p w:rsidR="00E43347" w:rsidRDefault="00A948BE" w:rsidP="00E43347">
      <w:pPr>
        <w:outlineLvl w:val="2"/>
        <w:rPr>
          <w:rStyle w:val="medium-font"/>
        </w:rPr>
      </w:pPr>
      <w:r>
        <w:t xml:space="preserve">Robert Kagan, </w:t>
      </w:r>
      <w:r w:rsidR="00E43347">
        <w:t>“</w:t>
      </w:r>
      <w:r w:rsidR="00E43347" w:rsidRPr="00E43347">
        <w:t>Neocon Nation: Neoconservatism, c. 1776</w:t>
      </w:r>
      <w:r w:rsidR="00E43347">
        <w:t>,</w:t>
      </w:r>
      <w:r w:rsidR="00E43347" w:rsidRPr="00E43347">
        <w:t>”</w:t>
      </w:r>
      <w:r w:rsidR="00E43347">
        <w:t xml:space="preserve"> </w:t>
      </w:r>
      <w:r w:rsidR="00E43347" w:rsidRPr="00E43347">
        <w:rPr>
          <w:i/>
        </w:rPr>
        <w:t>World Affairs</w:t>
      </w:r>
      <w:r w:rsidR="00E21F5A">
        <w:t>,</w:t>
      </w:r>
      <w:r w:rsidR="003C751D">
        <w:t xml:space="preserve"> </w:t>
      </w:r>
      <w:r w:rsidR="003C751D">
        <w:rPr>
          <w:rStyle w:val="medium-font"/>
        </w:rPr>
        <w:t>Vol. 170</w:t>
      </w:r>
      <w:r w:rsidR="00E21F5A">
        <w:rPr>
          <w:rStyle w:val="medium-font"/>
        </w:rPr>
        <w:t>, No.</w:t>
      </w:r>
      <w:r w:rsidR="003C751D">
        <w:rPr>
          <w:rStyle w:val="medium-font"/>
        </w:rPr>
        <w:t xml:space="preserve"> 4, </w:t>
      </w:r>
      <w:r w:rsidR="003C751D">
        <w:t>(Spring</w:t>
      </w:r>
      <w:r w:rsidR="00E43347">
        <w:t xml:space="preserve"> 2008)</w:t>
      </w:r>
      <w:r w:rsidR="003C751D">
        <w:t>,</w:t>
      </w:r>
      <w:r w:rsidR="003C751D" w:rsidRPr="003C751D">
        <w:rPr>
          <w:rStyle w:val="medium-font"/>
        </w:rPr>
        <w:t xml:space="preserve"> </w:t>
      </w:r>
      <w:r w:rsidR="003C751D">
        <w:rPr>
          <w:rStyle w:val="medium-font"/>
        </w:rPr>
        <w:t>pp. 13-35.</w:t>
      </w:r>
    </w:p>
    <w:p w:rsidR="0055579F" w:rsidRPr="00E43347" w:rsidRDefault="0055579F" w:rsidP="00E43347">
      <w:pPr>
        <w:outlineLvl w:val="2"/>
        <w:rPr>
          <w:color w:val="403F3B"/>
        </w:rPr>
      </w:pPr>
    </w:p>
    <w:p w:rsidR="0055579F" w:rsidRDefault="00D50CFD" w:rsidP="0055579F">
      <w:pPr>
        <w:rPr>
          <w:b/>
        </w:rPr>
      </w:pPr>
      <w:r>
        <w:rPr>
          <w:b/>
        </w:rPr>
        <w:t>January</w:t>
      </w:r>
      <w:r w:rsidR="004F6608">
        <w:rPr>
          <w:b/>
        </w:rPr>
        <w:t xml:space="preserve"> 30</w:t>
      </w:r>
      <w:r w:rsidR="0055579F" w:rsidRPr="00BE1F2B">
        <w:rPr>
          <w:b/>
        </w:rPr>
        <w:t xml:space="preserve">: </w:t>
      </w:r>
      <w:r w:rsidR="0055579F" w:rsidRPr="00BD0A3F">
        <w:rPr>
          <w:b/>
        </w:rPr>
        <w:t>Review Session</w:t>
      </w:r>
    </w:p>
    <w:p w:rsidR="0055579F" w:rsidRDefault="0055579F" w:rsidP="0055579F"/>
    <w:p w:rsidR="0055579F" w:rsidRDefault="004F6608" w:rsidP="0055579F">
      <w:pPr>
        <w:rPr>
          <w:b/>
        </w:rPr>
      </w:pPr>
      <w:r>
        <w:rPr>
          <w:b/>
        </w:rPr>
        <w:t>February 4</w:t>
      </w:r>
      <w:r w:rsidR="0055579F" w:rsidRPr="00BD0A3F">
        <w:rPr>
          <w:b/>
        </w:rPr>
        <w:t xml:space="preserve">: </w:t>
      </w:r>
      <w:r w:rsidR="0055579F">
        <w:rPr>
          <w:b/>
        </w:rPr>
        <w:t xml:space="preserve">FIRST </w:t>
      </w:r>
      <w:r w:rsidR="0055579F" w:rsidRPr="00BD0A3F">
        <w:rPr>
          <w:b/>
        </w:rPr>
        <w:t>IN-CLASS EXAM</w:t>
      </w:r>
    </w:p>
    <w:p w:rsidR="00A948BE" w:rsidRPr="00A96740" w:rsidRDefault="00A948BE">
      <w:pPr>
        <w:rPr>
          <w:b/>
        </w:rPr>
      </w:pPr>
    </w:p>
    <w:p w:rsidR="00A96740" w:rsidRPr="0071172C" w:rsidRDefault="00E5316B" w:rsidP="00A96740">
      <w:pPr>
        <w:numPr>
          <w:ilvl w:val="0"/>
          <w:numId w:val="14"/>
        </w:numPr>
        <w:rPr>
          <w:b/>
          <w:i/>
        </w:rPr>
      </w:pPr>
      <w:r>
        <w:rPr>
          <w:b/>
          <w:i/>
        </w:rPr>
        <w:t xml:space="preserve">The Use of </w:t>
      </w:r>
      <w:r w:rsidR="00A96740" w:rsidRPr="0071172C">
        <w:rPr>
          <w:b/>
          <w:i/>
        </w:rPr>
        <w:t>Force</w:t>
      </w:r>
    </w:p>
    <w:p w:rsidR="00A96740" w:rsidRDefault="00A96740"/>
    <w:p w:rsidR="009E7EB7" w:rsidRPr="00BE1F2B" w:rsidRDefault="00EE545E">
      <w:pPr>
        <w:rPr>
          <w:b/>
        </w:rPr>
      </w:pPr>
      <w:r>
        <w:rPr>
          <w:b/>
        </w:rPr>
        <w:t>February 6</w:t>
      </w:r>
      <w:r w:rsidR="007A0532" w:rsidRPr="00BE1F2B">
        <w:rPr>
          <w:b/>
        </w:rPr>
        <w:t>:</w:t>
      </w:r>
      <w:r w:rsidR="00C82EBB" w:rsidRPr="00BE1F2B">
        <w:rPr>
          <w:b/>
        </w:rPr>
        <w:t xml:space="preserve"> </w:t>
      </w:r>
      <w:r w:rsidR="008A322A" w:rsidRPr="00BE1F2B">
        <w:rPr>
          <w:b/>
        </w:rPr>
        <w:t>Justice of War</w:t>
      </w:r>
    </w:p>
    <w:p w:rsidR="008A322A" w:rsidRDefault="008A322A" w:rsidP="008A322A">
      <w:r>
        <w:t xml:space="preserve">Michael Walzer, </w:t>
      </w:r>
      <w:r>
        <w:rPr>
          <w:i/>
          <w:iCs/>
        </w:rPr>
        <w:t>Just and Unjust Wars</w:t>
      </w:r>
      <w:r>
        <w:t>, Chs. 1, 2, 4, 7.</w:t>
      </w:r>
    </w:p>
    <w:p w:rsidR="00327E8B" w:rsidRDefault="00327E8B" w:rsidP="00327E8B">
      <w:pPr>
        <w:rPr>
          <w:b/>
        </w:rPr>
      </w:pPr>
    </w:p>
    <w:p w:rsidR="00327E8B" w:rsidRPr="00BE1F2B" w:rsidRDefault="00EE545E" w:rsidP="00327E8B">
      <w:pPr>
        <w:rPr>
          <w:b/>
        </w:rPr>
      </w:pPr>
      <w:r>
        <w:rPr>
          <w:b/>
        </w:rPr>
        <w:t>February 11</w:t>
      </w:r>
      <w:r w:rsidR="00327E8B" w:rsidRPr="00BD0A3F">
        <w:rPr>
          <w:b/>
        </w:rPr>
        <w:t xml:space="preserve">: </w:t>
      </w:r>
      <w:r w:rsidR="00327E8B" w:rsidRPr="00BE1F2B">
        <w:rPr>
          <w:b/>
        </w:rPr>
        <w:t>Preemptive and Preventive Self-Defense</w:t>
      </w:r>
    </w:p>
    <w:p w:rsidR="00327E8B" w:rsidRDefault="00327E8B" w:rsidP="00327E8B">
      <w:r>
        <w:t xml:space="preserve">Michael Walzer, </w:t>
      </w:r>
      <w:r>
        <w:rPr>
          <w:i/>
          <w:iCs/>
        </w:rPr>
        <w:t>Just and Unjust Wars</w:t>
      </w:r>
      <w:r>
        <w:t>, Ch. 5</w:t>
      </w:r>
      <w:r w:rsidR="004A24DE">
        <w:t>.</w:t>
      </w:r>
    </w:p>
    <w:p w:rsidR="00327E8B" w:rsidRDefault="00327E8B" w:rsidP="00327E8B"/>
    <w:p w:rsidR="004A24DE" w:rsidRPr="008B7801" w:rsidRDefault="0086329F" w:rsidP="00327E8B">
      <w:r>
        <w:t>President George W. Bush’s S</w:t>
      </w:r>
      <w:r w:rsidR="004A24DE">
        <w:t xml:space="preserve">peech at West Point, June 1, 2002, </w:t>
      </w:r>
      <w:r w:rsidR="00DA3EEE">
        <w:t xml:space="preserve">available </w:t>
      </w:r>
      <w:r w:rsidR="004A24DE">
        <w:t xml:space="preserve">at </w:t>
      </w:r>
      <w:r w:rsidR="00AF0445" w:rsidRPr="00AF0445">
        <w:t>http://georgewbush-whitehouse.archives.gov/news/releases/2002/06/20020601-3.html</w:t>
      </w:r>
    </w:p>
    <w:p w:rsidR="004A24DE" w:rsidRDefault="004A24DE" w:rsidP="00327E8B"/>
    <w:p w:rsidR="004A24DE" w:rsidRPr="005B5378" w:rsidRDefault="005B5378" w:rsidP="00327E8B">
      <w:r w:rsidRPr="005B5378">
        <w:rPr>
          <w:rStyle w:val="header31"/>
          <w:rFonts w:ascii="Times New Roman" w:hAnsi="Times New Roman"/>
          <w:b w:val="0"/>
          <w:bCs w:val="0"/>
          <w:sz w:val="24"/>
          <w:szCs w:val="24"/>
        </w:rPr>
        <w:t>Neta C. Crawford, “</w:t>
      </w:r>
      <w:r w:rsidRPr="005B5378">
        <w:t>The Slippery Slope to Preventive War,”</w:t>
      </w:r>
      <w:r w:rsidRPr="005B5378">
        <w:br/>
      </w:r>
      <w:r>
        <w:rPr>
          <w:rStyle w:val="header21"/>
          <w:b w:val="0"/>
          <w:bCs w:val="0"/>
          <w:i/>
          <w:iCs/>
        </w:rPr>
        <w:t>Ethics</w:t>
      </w:r>
      <w:r w:rsidRPr="005B5378">
        <w:rPr>
          <w:rStyle w:val="header21"/>
          <w:b w:val="0"/>
          <w:bCs w:val="0"/>
          <w:i/>
          <w:iCs/>
        </w:rPr>
        <w:t xml:space="preserve"> </w:t>
      </w:r>
      <w:r>
        <w:rPr>
          <w:rStyle w:val="header21"/>
          <w:b w:val="0"/>
          <w:bCs w:val="0"/>
          <w:i/>
          <w:iCs/>
        </w:rPr>
        <w:t xml:space="preserve">and </w:t>
      </w:r>
      <w:r w:rsidRPr="005B5378">
        <w:rPr>
          <w:rStyle w:val="header21"/>
          <w:b w:val="0"/>
          <w:bCs w:val="0"/>
          <w:i/>
          <w:iCs/>
        </w:rPr>
        <w:t>International Affairs</w:t>
      </w:r>
      <w:r w:rsidR="005648DA">
        <w:rPr>
          <w:rStyle w:val="header21"/>
          <w:b w:val="0"/>
          <w:bCs w:val="0"/>
        </w:rPr>
        <w:t>, Vol.</w:t>
      </w:r>
      <w:r>
        <w:rPr>
          <w:rStyle w:val="header21"/>
          <w:b w:val="0"/>
          <w:bCs w:val="0"/>
        </w:rPr>
        <w:t xml:space="preserve"> 17, No. </w:t>
      </w:r>
      <w:r w:rsidRPr="005B5378">
        <w:rPr>
          <w:rStyle w:val="header21"/>
          <w:b w:val="0"/>
          <w:bCs w:val="0"/>
        </w:rPr>
        <w:t>1 (Spring 2003)</w:t>
      </w:r>
      <w:r>
        <w:rPr>
          <w:rStyle w:val="header21"/>
          <w:b w:val="0"/>
          <w:bCs w:val="0"/>
        </w:rPr>
        <w:t>, pp.</w:t>
      </w:r>
      <w:r w:rsidR="00AA4731">
        <w:rPr>
          <w:rStyle w:val="header21"/>
          <w:b w:val="0"/>
          <w:bCs w:val="0"/>
        </w:rPr>
        <w:t xml:space="preserve"> 30-36.</w:t>
      </w:r>
    </w:p>
    <w:p w:rsidR="004A24DE" w:rsidRDefault="004A24DE" w:rsidP="00327E8B"/>
    <w:p w:rsidR="009E7EB7" w:rsidRPr="00BD0A3F" w:rsidRDefault="00EE545E">
      <w:pPr>
        <w:rPr>
          <w:b/>
        </w:rPr>
      </w:pPr>
      <w:r>
        <w:rPr>
          <w:b/>
        </w:rPr>
        <w:t>February 13</w:t>
      </w:r>
      <w:r w:rsidR="00327E8B" w:rsidRPr="00BD0A3F">
        <w:rPr>
          <w:b/>
        </w:rPr>
        <w:t xml:space="preserve">: </w:t>
      </w:r>
      <w:r w:rsidR="00C46940" w:rsidRPr="00BD0A3F">
        <w:rPr>
          <w:b/>
        </w:rPr>
        <w:t xml:space="preserve">Case Study: </w:t>
      </w:r>
      <w:r w:rsidR="008A322A" w:rsidRPr="00BD0A3F">
        <w:rPr>
          <w:b/>
        </w:rPr>
        <w:t>The 2003 Iraq War</w:t>
      </w:r>
    </w:p>
    <w:p w:rsidR="00BD0A3F" w:rsidRDefault="00BD0A3F" w:rsidP="00BD0A3F">
      <w:pPr>
        <w:rPr>
          <w:lang w:val="fr-FR"/>
        </w:rPr>
      </w:pPr>
      <w:r>
        <w:t xml:space="preserve">John J. Mearsheimer and Stephen M. Walt, “An Unnecessary War,” </w:t>
      </w:r>
      <w:r>
        <w:rPr>
          <w:i/>
          <w:iCs/>
        </w:rPr>
        <w:t>Foreign Policy</w:t>
      </w:r>
      <w:r w:rsidR="000419F7">
        <w:rPr>
          <w:iCs/>
        </w:rPr>
        <w:t>, No.</w:t>
      </w:r>
      <w:r>
        <w:rPr>
          <w:i/>
          <w:iCs/>
        </w:rPr>
        <w:t xml:space="preserve"> </w:t>
      </w:r>
      <w:r>
        <w:t xml:space="preserve">134 (January/February 2003), pp. 51-59.  </w:t>
      </w:r>
    </w:p>
    <w:p w:rsidR="00BD0A3F" w:rsidRDefault="00BD0A3F" w:rsidP="00BD0A3F">
      <w:pPr>
        <w:rPr>
          <w:lang w:val="fr-FR"/>
        </w:rPr>
      </w:pPr>
    </w:p>
    <w:p w:rsidR="00BD0A3F" w:rsidRPr="00F22AAC" w:rsidRDefault="00BD0A3F" w:rsidP="00BD0A3F">
      <w:r w:rsidRPr="00F22AAC">
        <w:t xml:space="preserve">Paul W. Schroeder, “Iraq: The Case against Preemptive War,” </w:t>
      </w:r>
      <w:r w:rsidRPr="00F22AAC">
        <w:rPr>
          <w:i/>
          <w:iCs/>
        </w:rPr>
        <w:t>The American Conservative</w:t>
      </w:r>
      <w:r w:rsidRPr="00F22AAC">
        <w:rPr>
          <w:iCs/>
        </w:rPr>
        <w:t>,</w:t>
      </w:r>
      <w:r w:rsidRPr="00F22AAC">
        <w:t xml:space="preserve"> October 21, 2002.</w:t>
      </w:r>
    </w:p>
    <w:p w:rsidR="00BD0A3F" w:rsidRPr="00F22AAC" w:rsidRDefault="00BD0A3F" w:rsidP="00BD0A3F"/>
    <w:p w:rsidR="00BD0A3F" w:rsidRPr="00F22AAC" w:rsidRDefault="00BD0A3F" w:rsidP="00BD0A3F">
      <w:pPr>
        <w:rPr>
          <w:b/>
        </w:rPr>
      </w:pPr>
      <w:r w:rsidRPr="00F22AAC">
        <w:rPr>
          <w:rStyle w:val="verdana1"/>
          <w:rFonts w:ascii="Times New Roman" w:hAnsi="Times New Roman"/>
        </w:rPr>
        <w:t>Robert Kagan and William Kristol, “</w:t>
      </w:r>
      <w:r w:rsidRPr="00F22AAC">
        <w:rPr>
          <w:rStyle w:val="ssl01"/>
          <w:sz w:val="24"/>
          <w:szCs w:val="24"/>
        </w:rPr>
        <w:t xml:space="preserve">The </w:t>
      </w:r>
      <w:bookmarkStart w:id="1" w:name="ORIGHIT_3"/>
      <w:bookmarkStart w:id="2" w:name="HIT_3"/>
      <w:bookmarkEnd w:id="1"/>
      <w:bookmarkEnd w:id="2"/>
      <w:r w:rsidRPr="00F22AAC">
        <w:rPr>
          <w:rStyle w:val="hit1"/>
          <w:b w:val="0"/>
          <w:color w:val="auto"/>
        </w:rPr>
        <w:t xml:space="preserve">Right War for the Right Reasons,” </w:t>
      </w:r>
      <w:r w:rsidRPr="00F22AAC">
        <w:rPr>
          <w:rStyle w:val="hit1"/>
          <w:b w:val="0"/>
          <w:i/>
          <w:color w:val="auto"/>
        </w:rPr>
        <w:t>The Weekly Standard</w:t>
      </w:r>
      <w:r w:rsidRPr="00F22AAC">
        <w:rPr>
          <w:rStyle w:val="hit1"/>
          <w:b w:val="0"/>
          <w:color w:val="auto"/>
        </w:rPr>
        <w:t xml:space="preserve">, February 23, 2004. </w:t>
      </w:r>
      <w:r w:rsidRPr="00F22AAC">
        <w:rPr>
          <w:b/>
        </w:rPr>
        <w:t xml:space="preserve">  </w:t>
      </w:r>
    </w:p>
    <w:p w:rsidR="00283BC3" w:rsidRDefault="00283BC3"/>
    <w:p w:rsidR="009D26E1" w:rsidRPr="00BD0A3F" w:rsidRDefault="00EE545E" w:rsidP="009D26E1">
      <w:pPr>
        <w:rPr>
          <w:b/>
        </w:rPr>
      </w:pPr>
      <w:r>
        <w:rPr>
          <w:b/>
        </w:rPr>
        <w:t>February 18</w:t>
      </w:r>
      <w:r w:rsidR="00804AA9" w:rsidRPr="00804AA9">
        <w:rPr>
          <w:b/>
        </w:rPr>
        <w:t>:</w:t>
      </w:r>
      <w:r w:rsidR="009D26E1" w:rsidRPr="009D26E1">
        <w:rPr>
          <w:b/>
        </w:rPr>
        <w:t xml:space="preserve"> </w:t>
      </w:r>
      <w:r w:rsidR="009D26E1" w:rsidRPr="00BD0A3F">
        <w:rPr>
          <w:b/>
        </w:rPr>
        <w:t>Military Intervention</w:t>
      </w:r>
    </w:p>
    <w:p w:rsidR="009D26E1" w:rsidRDefault="009D26E1" w:rsidP="009D26E1">
      <w:r>
        <w:t xml:space="preserve">Michael Walzer, </w:t>
      </w:r>
      <w:r>
        <w:rPr>
          <w:i/>
          <w:iCs/>
        </w:rPr>
        <w:t>Just and Unjust Wars</w:t>
      </w:r>
      <w:r>
        <w:t>, Ch. 6.</w:t>
      </w:r>
    </w:p>
    <w:p w:rsidR="009D26E1" w:rsidRDefault="009D26E1" w:rsidP="009D26E1"/>
    <w:p w:rsidR="009D26E1" w:rsidRPr="00F22AAC" w:rsidRDefault="009D26E1" w:rsidP="009D26E1">
      <w:r w:rsidRPr="00F22AAC">
        <w:t xml:space="preserve">Report of the International Commission on Intervention and State Sovereignty, </w:t>
      </w:r>
      <w:r w:rsidRPr="00F22AAC">
        <w:rPr>
          <w:i/>
        </w:rPr>
        <w:t>The Responsibility to Protect</w:t>
      </w:r>
      <w:r w:rsidRPr="00F22AAC">
        <w:t xml:space="preserve"> (2001), pp. vii-18, available </w:t>
      </w:r>
      <w:r w:rsidRPr="008B7801">
        <w:t xml:space="preserve">at </w:t>
      </w:r>
      <w:hyperlink r:id="rId11" w:history="1">
        <w:r w:rsidRPr="00766AEE">
          <w:rPr>
            <w:rStyle w:val="Hyperlink"/>
            <w:color w:val="auto"/>
            <w:u w:val="none"/>
          </w:rPr>
          <w:t>www.iciss.ca/report-en.asp</w:t>
        </w:r>
      </w:hyperlink>
    </w:p>
    <w:p w:rsidR="009D26E1" w:rsidRPr="00F22AAC" w:rsidRDefault="009D26E1" w:rsidP="009D26E1">
      <w:pPr>
        <w:rPr>
          <w:bCs/>
          <w:color w:val="000000"/>
        </w:rPr>
      </w:pPr>
    </w:p>
    <w:p w:rsidR="009D26E1" w:rsidRPr="00F22AAC" w:rsidRDefault="009D26E1" w:rsidP="009D26E1">
      <w:r w:rsidRPr="00F22AAC">
        <w:rPr>
          <w:bCs/>
          <w:color w:val="000000"/>
        </w:rPr>
        <w:t>Clifford Orwin</w:t>
      </w:r>
      <w:r w:rsidRPr="00F22AAC">
        <w:rPr>
          <w:color w:val="000000"/>
        </w:rPr>
        <w:t xml:space="preserve">, "Humanitarian Military Intervention: Wars for the End of History?" </w:t>
      </w:r>
      <w:r w:rsidRPr="00F22AAC">
        <w:rPr>
          <w:bCs/>
          <w:i/>
          <w:color w:val="000000"/>
        </w:rPr>
        <w:t>Social Philosophy</w:t>
      </w:r>
      <w:r>
        <w:rPr>
          <w:i/>
          <w:color w:val="000000"/>
        </w:rPr>
        <w:t xml:space="preserve"> and</w:t>
      </w:r>
      <w:r w:rsidRPr="00F22AAC">
        <w:rPr>
          <w:i/>
          <w:color w:val="000000"/>
        </w:rPr>
        <w:t xml:space="preserve"> Policy</w:t>
      </w:r>
      <w:r w:rsidRPr="00F22AAC">
        <w:rPr>
          <w:color w:val="000000"/>
        </w:rPr>
        <w:t>, Vol. 23 (Winter 2006), pp. 196-217.</w:t>
      </w:r>
    </w:p>
    <w:p w:rsidR="00283BC3" w:rsidRDefault="00283BC3"/>
    <w:p w:rsidR="009E7EB7" w:rsidRPr="00BD0A3F" w:rsidRDefault="00EE545E">
      <w:pPr>
        <w:rPr>
          <w:b/>
        </w:rPr>
      </w:pPr>
      <w:r>
        <w:rPr>
          <w:b/>
        </w:rPr>
        <w:t>February 20</w:t>
      </w:r>
      <w:r w:rsidR="007A0532" w:rsidRPr="00BD0A3F">
        <w:rPr>
          <w:b/>
        </w:rPr>
        <w:t>:</w:t>
      </w:r>
      <w:r w:rsidR="00BD0A3F">
        <w:rPr>
          <w:b/>
        </w:rPr>
        <w:t xml:space="preserve"> </w:t>
      </w:r>
      <w:r w:rsidR="00285049" w:rsidRPr="00BD0A3F">
        <w:rPr>
          <w:b/>
        </w:rPr>
        <w:t>Justice in War</w:t>
      </w:r>
    </w:p>
    <w:p w:rsidR="000A0A25" w:rsidRDefault="000A0A25" w:rsidP="000A0A25">
      <w:r>
        <w:t xml:space="preserve">Michael Walzer, </w:t>
      </w:r>
      <w:r>
        <w:rPr>
          <w:i/>
          <w:iCs/>
        </w:rPr>
        <w:t>Just and Unjust Wars</w:t>
      </w:r>
      <w:r>
        <w:t>, Chs. 3, 8, 9,</w:t>
      </w:r>
      <w:r w:rsidR="00341063">
        <w:t xml:space="preserve"> </w:t>
      </w:r>
      <w:r w:rsidR="00E054C0">
        <w:t>11, 13</w:t>
      </w:r>
      <w:r>
        <w:t xml:space="preserve">. </w:t>
      </w:r>
    </w:p>
    <w:p w:rsidR="00283BC3" w:rsidRDefault="00283BC3"/>
    <w:p w:rsidR="00E054C0" w:rsidRPr="00F22AAC" w:rsidRDefault="00510C83" w:rsidP="00E054C0">
      <w:r w:rsidRPr="00FE0834">
        <w:rPr>
          <w:u w:val="single"/>
        </w:rPr>
        <w:t>Recommended</w:t>
      </w:r>
      <w:r>
        <w:t xml:space="preserve">: </w:t>
      </w:r>
      <w:r w:rsidR="00E054C0">
        <w:t xml:space="preserve">Michael Walzer, </w:t>
      </w:r>
      <w:r w:rsidR="00E054C0">
        <w:rPr>
          <w:i/>
          <w:iCs/>
        </w:rPr>
        <w:t>Just and Unjust Wars</w:t>
      </w:r>
      <w:r w:rsidR="00E054C0">
        <w:t>, Chs.</w:t>
      </w:r>
      <w:r w:rsidR="00A1226D">
        <w:t xml:space="preserve"> 14, 15, 16, 17.</w:t>
      </w:r>
    </w:p>
    <w:p w:rsidR="00F07A07" w:rsidRDefault="00F07A07"/>
    <w:p w:rsidR="00510C83" w:rsidRDefault="00EE545E" w:rsidP="00E054C0">
      <w:pPr>
        <w:rPr>
          <w:b/>
        </w:rPr>
      </w:pPr>
      <w:r>
        <w:rPr>
          <w:b/>
        </w:rPr>
        <w:t>February 25</w:t>
      </w:r>
      <w:r w:rsidR="00510C83">
        <w:rPr>
          <w:b/>
        </w:rPr>
        <w:t xml:space="preserve">: </w:t>
      </w:r>
      <w:r w:rsidR="00510C83" w:rsidRPr="006A7AFE">
        <w:rPr>
          <w:b/>
        </w:rPr>
        <w:t xml:space="preserve">Film: The Fog of War </w:t>
      </w:r>
      <w:r w:rsidR="00510C83">
        <w:rPr>
          <w:b/>
        </w:rPr>
        <w:t xml:space="preserve">(Part </w:t>
      </w:r>
      <w:r w:rsidR="00510C83" w:rsidRPr="006A7AFE">
        <w:rPr>
          <w:b/>
        </w:rPr>
        <w:t>I</w:t>
      </w:r>
      <w:r w:rsidR="00510C83">
        <w:rPr>
          <w:b/>
        </w:rPr>
        <w:t>)</w:t>
      </w:r>
    </w:p>
    <w:p w:rsidR="00510C83" w:rsidRDefault="00510C83" w:rsidP="00E054C0">
      <w:pPr>
        <w:rPr>
          <w:b/>
        </w:rPr>
      </w:pPr>
    </w:p>
    <w:p w:rsidR="00510C83" w:rsidRDefault="00EE545E" w:rsidP="00E054C0">
      <w:pPr>
        <w:rPr>
          <w:b/>
        </w:rPr>
      </w:pPr>
      <w:r>
        <w:rPr>
          <w:b/>
        </w:rPr>
        <w:t>February 27</w:t>
      </w:r>
      <w:r w:rsidR="007A0532" w:rsidRPr="002956BC">
        <w:rPr>
          <w:b/>
        </w:rPr>
        <w:t>:</w:t>
      </w:r>
      <w:r w:rsidR="00285049" w:rsidRPr="002956BC">
        <w:rPr>
          <w:b/>
        </w:rPr>
        <w:t xml:space="preserve"> </w:t>
      </w:r>
      <w:r w:rsidR="00510C83" w:rsidRPr="006A7AFE">
        <w:rPr>
          <w:b/>
        </w:rPr>
        <w:t xml:space="preserve">Film: The Fog of War </w:t>
      </w:r>
      <w:r w:rsidR="00510C83">
        <w:rPr>
          <w:b/>
        </w:rPr>
        <w:t xml:space="preserve">(Part </w:t>
      </w:r>
      <w:r w:rsidR="00510C83" w:rsidRPr="006A7AFE">
        <w:rPr>
          <w:b/>
        </w:rPr>
        <w:t>II</w:t>
      </w:r>
      <w:r w:rsidR="00510C83">
        <w:rPr>
          <w:b/>
        </w:rPr>
        <w:t>)</w:t>
      </w:r>
      <w:r w:rsidR="00510C83" w:rsidRPr="0070515F">
        <w:rPr>
          <w:b/>
        </w:rPr>
        <w:t xml:space="preserve"> </w:t>
      </w:r>
      <w:r w:rsidR="00510C83">
        <w:rPr>
          <w:b/>
        </w:rPr>
        <w:t xml:space="preserve">and </w:t>
      </w:r>
      <w:r w:rsidR="00510C83" w:rsidRPr="006A7AFE">
        <w:rPr>
          <w:b/>
        </w:rPr>
        <w:t>Discussion</w:t>
      </w:r>
      <w:r w:rsidR="00510C83" w:rsidRPr="002956BC">
        <w:rPr>
          <w:b/>
        </w:rPr>
        <w:t xml:space="preserve"> </w:t>
      </w:r>
    </w:p>
    <w:p w:rsidR="007F49D3" w:rsidRDefault="007F49D3"/>
    <w:p w:rsidR="00510C83" w:rsidRPr="002956BC" w:rsidRDefault="00EE545E" w:rsidP="00510C83">
      <w:pPr>
        <w:rPr>
          <w:b/>
        </w:rPr>
      </w:pPr>
      <w:r>
        <w:rPr>
          <w:b/>
        </w:rPr>
        <w:t>March 4</w:t>
      </w:r>
      <w:r w:rsidR="007F49D3" w:rsidRPr="006A7AFE">
        <w:rPr>
          <w:b/>
        </w:rPr>
        <w:t>:</w:t>
      </w:r>
      <w:r w:rsidR="00C46940" w:rsidRPr="006A7AFE">
        <w:rPr>
          <w:b/>
        </w:rPr>
        <w:t xml:space="preserve"> </w:t>
      </w:r>
      <w:r w:rsidR="00510C83" w:rsidRPr="002956BC">
        <w:rPr>
          <w:b/>
        </w:rPr>
        <w:t>Terrorism</w:t>
      </w:r>
      <w:r w:rsidR="00510C83" w:rsidRPr="0070515F">
        <w:rPr>
          <w:b/>
        </w:rPr>
        <w:t xml:space="preserve"> </w:t>
      </w:r>
      <w:r w:rsidR="00510C83">
        <w:rPr>
          <w:b/>
        </w:rPr>
        <w:t xml:space="preserve">and </w:t>
      </w:r>
      <w:r w:rsidR="00510C83" w:rsidRPr="002956BC">
        <w:rPr>
          <w:b/>
        </w:rPr>
        <w:t>Counter-Terrorism</w:t>
      </w:r>
      <w:r w:rsidR="000078A8" w:rsidRPr="000078A8">
        <w:rPr>
          <w:b/>
        </w:rPr>
        <w:t xml:space="preserve"> </w:t>
      </w:r>
    </w:p>
    <w:p w:rsidR="00510C83" w:rsidRPr="00F22AAC" w:rsidRDefault="00510C83" w:rsidP="00510C83">
      <w:r w:rsidRPr="00F22AAC">
        <w:t>Michael Walzer, “Terrorism: A Critique of Excuses</w:t>
      </w:r>
      <w:r>
        <w:t>,” in</w:t>
      </w:r>
      <w:r w:rsidRPr="00F22AAC">
        <w:t xml:space="preserve"> </w:t>
      </w:r>
      <w:r w:rsidRPr="00F22AAC">
        <w:rPr>
          <w:i/>
          <w:iCs/>
        </w:rPr>
        <w:t>Arguing about War</w:t>
      </w:r>
      <w:r w:rsidRPr="00F22AAC">
        <w:t xml:space="preserve"> (Yale University Press, 2004), pp. 51-66.  </w:t>
      </w:r>
    </w:p>
    <w:p w:rsidR="00510C83" w:rsidRDefault="00510C83" w:rsidP="00510C83"/>
    <w:p w:rsidR="00510C83" w:rsidRPr="00F22AAC" w:rsidRDefault="00510C83" w:rsidP="00510C83">
      <w:r w:rsidRPr="00F22AAC">
        <w:t>Michael Walzer, “After 9/11: Five Qu</w:t>
      </w:r>
      <w:r>
        <w:t>estions about Terrorism,” in</w:t>
      </w:r>
      <w:r w:rsidRPr="00F22AAC">
        <w:t xml:space="preserve"> </w:t>
      </w:r>
      <w:r w:rsidRPr="00F22AAC">
        <w:rPr>
          <w:i/>
          <w:iCs/>
        </w:rPr>
        <w:t>Arguing about War</w:t>
      </w:r>
      <w:r w:rsidRPr="00F22AAC">
        <w:t xml:space="preserve"> (Yale University Press, 2004), </w:t>
      </w:r>
      <w:r>
        <w:t xml:space="preserve">pp. </w:t>
      </w:r>
      <w:r w:rsidRPr="00F22AAC">
        <w:t xml:space="preserve">130-142.  </w:t>
      </w:r>
    </w:p>
    <w:p w:rsidR="008C5FA1" w:rsidRDefault="008C5FA1" w:rsidP="00510C83"/>
    <w:p w:rsidR="00510C83" w:rsidRPr="002956BC" w:rsidRDefault="00EE545E" w:rsidP="00510C83">
      <w:pPr>
        <w:rPr>
          <w:b/>
        </w:rPr>
      </w:pPr>
      <w:r>
        <w:rPr>
          <w:b/>
        </w:rPr>
        <w:t>March 6</w:t>
      </w:r>
      <w:r w:rsidR="008C5FA1" w:rsidRPr="006A7AFE">
        <w:rPr>
          <w:b/>
        </w:rPr>
        <w:t>:</w:t>
      </w:r>
      <w:r w:rsidR="00C46940" w:rsidRPr="006A7AFE">
        <w:rPr>
          <w:b/>
        </w:rPr>
        <w:t xml:space="preserve"> </w:t>
      </w:r>
      <w:r w:rsidR="008B0E37">
        <w:rPr>
          <w:b/>
        </w:rPr>
        <w:t xml:space="preserve">Debate: Is </w:t>
      </w:r>
      <w:r w:rsidR="00510C83" w:rsidRPr="002956BC">
        <w:rPr>
          <w:b/>
        </w:rPr>
        <w:t>Torture</w:t>
      </w:r>
      <w:r w:rsidR="008B0E37">
        <w:rPr>
          <w:b/>
        </w:rPr>
        <w:t xml:space="preserve"> Ever Accep</w:t>
      </w:r>
      <w:r w:rsidR="00243E1A">
        <w:rPr>
          <w:b/>
        </w:rPr>
        <w:t>t</w:t>
      </w:r>
      <w:r w:rsidR="008B0E37">
        <w:rPr>
          <w:b/>
        </w:rPr>
        <w:t>able?</w:t>
      </w:r>
      <w:r w:rsidR="000078A8">
        <w:rPr>
          <w:b/>
        </w:rPr>
        <w:t xml:space="preserve"> </w:t>
      </w:r>
    </w:p>
    <w:p w:rsidR="00510C83" w:rsidRDefault="00510C83" w:rsidP="00510C83">
      <w:r>
        <w:t xml:space="preserve">Henry Shue, “Torture in Dreamland: Disposing of the Ticking Bomb,” </w:t>
      </w:r>
      <w:r w:rsidRPr="001B36AE">
        <w:rPr>
          <w:i/>
        </w:rPr>
        <w:t>Case Western Journal of International Law</w:t>
      </w:r>
      <w:r>
        <w:t xml:space="preserve">, Vol. 37, Nos. 2-3 (2006), pp. 231-239. </w:t>
      </w:r>
    </w:p>
    <w:p w:rsidR="00510C83" w:rsidRDefault="00510C83" w:rsidP="00510C83"/>
    <w:p w:rsidR="00510C83" w:rsidRPr="00BF04EC" w:rsidRDefault="00510C83" w:rsidP="00510C83">
      <w:r>
        <w:t xml:space="preserve">Charles Krauthammer, “The Truth about Torture,” </w:t>
      </w:r>
      <w:r w:rsidRPr="00BF04EC">
        <w:rPr>
          <w:i/>
        </w:rPr>
        <w:t>The Weekly Standard</w:t>
      </w:r>
      <w:r>
        <w:t>, December 5, 2005.</w:t>
      </w:r>
    </w:p>
    <w:p w:rsidR="008C5FA1" w:rsidRDefault="008C5FA1"/>
    <w:p w:rsidR="009E7EB7" w:rsidRPr="006A7AFE" w:rsidRDefault="00EE545E">
      <w:pPr>
        <w:rPr>
          <w:b/>
        </w:rPr>
      </w:pPr>
      <w:r>
        <w:rPr>
          <w:b/>
        </w:rPr>
        <w:t>March 11</w:t>
      </w:r>
      <w:r w:rsidR="0044301E" w:rsidRPr="006A7AFE">
        <w:rPr>
          <w:b/>
        </w:rPr>
        <w:t>:</w:t>
      </w:r>
      <w:r w:rsidR="0090580D" w:rsidRPr="006A7AFE">
        <w:rPr>
          <w:b/>
        </w:rPr>
        <w:t xml:space="preserve"> </w:t>
      </w:r>
      <w:r w:rsidR="00510C83">
        <w:rPr>
          <w:b/>
        </w:rPr>
        <w:t>Review Session</w:t>
      </w:r>
    </w:p>
    <w:p w:rsidR="008C5FA1" w:rsidRDefault="008C5FA1"/>
    <w:p w:rsidR="0097184B" w:rsidRPr="00510C83" w:rsidRDefault="00EE545E">
      <w:pPr>
        <w:rPr>
          <w:b/>
        </w:rPr>
      </w:pPr>
      <w:r>
        <w:rPr>
          <w:b/>
        </w:rPr>
        <w:t>March 13</w:t>
      </w:r>
      <w:r w:rsidR="0070515F">
        <w:rPr>
          <w:b/>
        </w:rPr>
        <w:t>: SECOND IN-CLASS EXAM</w:t>
      </w:r>
    </w:p>
    <w:p w:rsidR="00510C83" w:rsidRDefault="00510C83"/>
    <w:p w:rsidR="00EE545E" w:rsidRDefault="00EE545E">
      <w:pPr>
        <w:rPr>
          <w:b/>
        </w:rPr>
      </w:pPr>
      <w:r w:rsidRPr="00EE545E">
        <w:rPr>
          <w:b/>
        </w:rPr>
        <w:t xml:space="preserve">March </w:t>
      </w:r>
      <w:r>
        <w:rPr>
          <w:b/>
        </w:rPr>
        <w:t>18, 20: Spring Break (NO CLASSES)</w:t>
      </w:r>
    </w:p>
    <w:p w:rsidR="00EE545E" w:rsidRPr="00EE545E" w:rsidRDefault="00EE545E">
      <w:pPr>
        <w:rPr>
          <w:b/>
        </w:rPr>
      </w:pPr>
    </w:p>
    <w:p w:rsidR="00A96740" w:rsidRPr="0071172C" w:rsidRDefault="00A96740" w:rsidP="00A96740">
      <w:pPr>
        <w:numPr>
          <w:ilvl w:val="0"/>
          <w:numId w:val="14"/>
        </w:numPr>
        <w:rPr>
          <w:b/>
          <w:i/>
        </w:rPr>
      </w:pPr>
      <w:r w:rsidRPr="0071172C">
        <w:rPr>
          <w:b/>
          <w:i/>
        </w:rPr>
        <w:t>Human Rights</w:t>
      </w:r>
    </w:p>
    <w:p w:rsidR="00A96740" w:rsidRDefault="00A96740"/>
    <w:p w:rsidR="00E054C0" w:rsidRPr="00BF04EC" w:rsidRDefault="00EE545E" w:rsidP="00E054C0">
      <w:pPr>
        <w:rPr>
          <w:b/>
        </w:rPr>
      </w:pPr>
      <w:r>
        <w:rPr>
          <w:b/>
        </w:rPr>
        <w:t>March 25</w:t>
      </w:r>
      <w:r w:rsidR="00C46940" w:rsidRPr="00BF04EC">
        <w:rPr>
          <w:b/>
        </w:rPr>
        <w:t>:</w:t>
      </w:r>
      <w:r w:rsidR="004B48C3" w:rsidRPr="00BF04EC">
        <w:rPr>
          <w:b/>
        </w:rPr>
        <w:t xml:space="preserve"> </w:t>
      </w:r>
      <w:r w:rsidR="00E054C0" w:rsidRPr="00BF04EC">
        <w:rPr>
          <w:b/>
        </w:rPr>
        <w:t>Human Rights: What Are They?</w:t>
      </w:r>
    </w:p>
    <w:p w:rsidR="00E054C0" w:rsidRDefault="00E054C0" w:rsidP="00E054C0">
      <w:pPr>
        <w:rPr>
          <w:szCs w:val="17"/>
        </w:rPr>
      </w:pPr>
      <w:r>
        <w:rPr>
          <w:szCs w:val="17"/>
        </w:rPr>
        <w:t xml:space="preserve">R. J. Vincent, </w:t>
      </w:r>
      <w:r>
        <w:rPr>
          <w:i/>
          <w:iCs/>
          <w:szCs w:val="17"/>
        </w:rPr>
        <w:t>Human Rights and International Relations</w:t>
      </w:r>
      <w:r>
        <w:rPr>
          <w:szCs w:val="17"/>
        </w:rPr>
        <w:t xml:space="preserve"> (Cambridge University Press, 1986), pp. 7-18</w:t>
      </w:r>
      <w:r w:rsidR="00233136">
        <w:rPr>
          <w:szCs w:val="17"/>
        </w:rPr>
        <w:t xml:space="preserve"> and</w:t>
      </w:r>
      <w:r w:rsidR="00233136" w:rsidRPr="00233136">
        <w:rPr>
          <w:szCs w:val="17"/>
        </w:rPr>
        <w:t xml:space="preserve"> </w:t>
      </w:r>
      <w:r w:rsidR="00233136">
        <w:rPr>
          <w:szCs w:val="17"/>
        </w:rPr>
        <w:t>pp. 37-57</w:t>
      </w:r>
      <w:r>
        <w:rPr>
          <w:szCs w:val="17"/>
        </w:rPr>
        <w:t>.</w:t>
      </w:r>
    </w:p>
    <w:p w:rsidR="008C5FA1" w:rsidRDefault="008C5FA1"/>
    <w:p w:rsidR="00EE545E" w:rsidRPr="00EE545E" w:rsidRDefault="00EE545E">
      <w:pPr>
        <w:rPr>
          <w:b/>
        </w:rPr>
      </w:pPr>
      <w:r w:rsidRPr="00EE545E">
        <w:rPr>
          <w:b/>
        </w:rPr>
        <w:t xml:space="preserve">March 27: Instructor Away at </w:t>
      </w:r>
      <w:r w:rsidR="003466B0">
        <w:rPr>
          <w:b/>
        </w:rPr>
        <w:t xml:space="preserve">a </w:t>
      </w:r>
      <w:r w:rsidRPr="00EE545E">
        <w:rPr>
          <w:b/>
        </w:rPr>
        <w:t>Conference (NO CLASS)</w:t>
      </w:r>
    </w:p>
    <w:p w:rsidR="00EE545E" w:rsidRDefault="00EE545E"/>
    <w:p w:rsidR="00211AAC" w:rsidRPr="00BF04EC" w:rsidRDefault="00983657">
      <w:pPr>
        <w:rPr>
          <w:b/>
        </w:rPr>
      </w:pPr>
      <w:r>
        <w:rPr>
          <w:b/>
        </w:rPr>
        <w:t>April 1</w:t>
      </w:r>
      <w:r w:rsidR="00C46940" w:rsidRPr="00BF04EC">
        <w:rPr>
          <w:b/>
        </w:rPr>
        <w:t>:</w:t>
      </w:r>
      <w:r w:rsidR="0090580D" w:rsidRPr="00BF04EC">
        <w:rPr>
          <w:b/>
        </w:rPr>
        <w:t xml:space="preserve"> </w:t>
      </w:r>
      <w:r w:rsidR="006A48FD" w:rsidRPr="00BF04EC">
        <w:rPr>
          <w:b/>
        </w:rPr>
        <w:t>International Practice</w:t>
      </w:r>
      <w:r w:rsidR="00302421" w:rsidRPr="00BF04EC">
        <w:rPr>
          <w:b/>
        </w:rPr>
        <w:t xml:space="preserve"> of Human Rights</w:t>
      </w:r>
      <w:r w:rsidR="0046555A">
        <w:rPr>
          <w:b/>
        </w:rPr>
        <w:t xml:space="preserve"> – RESEARCH PAPER OUTLINES DUE (STUDENTS GRADED ACCORDING TO FORMAT 2)</w:t>
      </w:r>
    </w:p>
    <w:p w:rsidR="00341063" w:rsidRDefault="00341063" w:rsidP="00341063">
      <w:r w:rsidRPr="00F22AAC">
        <w:t xml:space="preserve">Jack Donnelly, </w:t>
      </w:r>
      <w:r w:rsidRPr="00F22AAC">
        <w:rPr>
          <w:i/>
        </w:rPr>
        <w:t>International Human Rights</w:t>
      </w:r>
      <w:r w:rsidR="004B2D5E">
        <w:t>, 4</w:t>
      </w:r>
      <w:r w:rsidR="004B2D5E">
        <w:rPr>
          <w:vertAlign w:val="superscript"/>
        </w:rPr>
        <w:t>th</w:t>
      </w:r>
      <w:r w:rsidRPr="00F22AAC">
        <w:t xml:space="preserve"> ed. </w:t>
      </w:r>
      <w:r w:rsidR="004B2D5E">
        <w:t>(Westview Press, 2013), pp. 3-17</w:t>
      </w:r>
      <w:r w:rsidRPr="00F22AAC">
        <w:t>.</w:t>
      </w:r>
    </w:p>
    <w:p w:rsidR="008C5FA1" w:rsidRDefault="008C5FA1"/>
    <w:p w:rsidR="00EC0505" w:rsidRPr="00DB551C" w:rsidRDefault="00983657" w:rsidP="00DB551C">
      <w:pPr>
        <w:rPr>
          <w:b/>
        </w:rPr>
      </w:pPr>
      <w:r>
        <w:rPr>
          <w:b/>
        </w:rPr>
        <w:t>April 3</w:t>
      </w:r>
      <w:r w:rsidR="00C46940" w:rsidRPr="00BF04EC">
        <w:rPr>
          <w:b/>
        </w:rPr>
        <w:t>:</w:t>
      </w:r>
      <w:r w:rsidR="0090580D" w:rsidRPr="00BF04EC">
        <w:rPr>
          <w:b/>
        </w:rPr>
        <w:t xml:space="preserve"> </w:t>
      </w:r>
      <w:r w:rsidR="006A48FD" w:rsidRPr="00BF04EC">
        <w:rPr>
          <w:b/>
        </w:rPr>
        <w:t>International Criminal Justice</w:t>
      </w:r>
      <w:r w:rsidR="0013508C">
        <w:rPr>
          <w:b/>
        </w:rPr>
        <w:t xml:space="preserve"> and Its Dilemmas</w:t>
      </w:r>
    </w:p>
    <w:p w:rsidR="00A93E6D" w:rsidRDefault="0022614B" w:rsidP="00A93E6D">
      <w:r w:rsidRPr="0022614B">
        <w:t>Philippe Kirsch,</w:t>
      </w:r>
      <w:r>
        <w:t xml:space="preserve"> </w:t>
      </w:r>
      <w:r w:rsidRPr="00F22AAC">
        <w:t>“</w:t>
      </w:r>
      <w:r w:rsidRPr="0022614B">
        <w:t>The Role of the International Criminal Court in Enfor</w:t>
      </w:r>
      <w:r>
        <w:t>cing International Criminal Law,</w:t>
      </w:r>
      <w:r w:rsidRPr="00F22AAC">
        <w:t>”</w:t>
      </w:r>
      <w:r w:rsidRPr="0022614B">
        <w:t xml:space="preserve"> </w:t>
      </w:r>
      <w:r w:rsidRPr="0022614B">
        <w:rPr>
          <w:i/>
        </w:rPr>
        <w:t>American University International Law Review</w:t>
      </w:r>
      <w:r>
        <w:t>, Vol. 22 (2007), pp.</w:t>
      </w:r>
      <w:r w:rsidRPr="0022614B">
        <w:t xml:space="preserve"> 539-547.</w:t>
      </w:r>
    </w:p>
    <w:p w:rsidR="00A93E6D" w:rsidRDefault="00A93E6D" w:rsidP="00A93E6D"/>
    <w:p w:rsidR="00A93E6D" w:rsidRPr="00A93E6D" w:rsidRDefault="00A93E6D" w:rsidP="00A93E6D">
      <w:r w:rsidRPr="00702F7D">
        <w:rPr>
          <w:color w:val="000000"/>
        </w:rPr>
        <w:t>J</w:t>
      </w:r>
      <w:r>
        <w:rPr>
          <w:color w:val="000000"/>
        </w:rPr>
        <w:t>ack</w:t>
      </w:r>
      <w:r w:rsidRPr="00702F7D">
        <w:rPr>
          <w:color w:val="000000"/>
        </w:rPr>
        <w:t xml:space="preserve"> </w:t>
      </w:r>
      <w:r w:rsidRPr="00702F7D">
        <w:rPr>
          <w:bCs/>
          <w:color w:val="000000"/>
        </w:rPr>
        <w:t>Goldsmith</w:t>
      </w:r>
      <w:r>
        <w:rPr>
          <w:color w:val="000000"/>
        </w:rPr>
        <w:t xml:space="preserve"> and Stephen</w:t>
      </w:r>
      <w:r w:rsidRPr="00702F7D">
        <w:rPr>
          <w:color w:val="000000"/>
        </w:rPr>
        <w:t xml:space="preserve"> D. </w:t>
      </w:r>
      <w:r w:rsidRPr="00702F7D">
        <w:rPr>
          <w:bCs/>
          <w:color w:val="000000"/>
        </w:rPr>
        <w:t>Krasner</w:t>
      </w:r>
      <w:r w:rsidRPr="00702F7D">
        <w:rPr>
          <w:color w:val="000000"/>
        </w:rPr>
        <w:t>, “The Limits of Idealism</w:t>
      </w:r>
      <w:r>
        <w:rPr>
          <w:color w:val="000000"/>
        </w:rPr>
        <w:t>,”</w:t>
      </w:r>
      <w:r w:rsidRPr="00702F7D">
        <w:rPr>
          <w:color w:val="000000"/>
        </w:rPr>
        <w:t xml:space="preserve"> </w:t>
      </w:r>
      <w:r w:rsidRPr="00702F7D">
        <w:rPr>
          <w:i/>
          <w:color w:val="000000"/>
        </w:rPr>
        <w:t>Daedalus</w:t>
      </w:r>
      <w:r>
        <w:rPr>
          <w:rStyle w:val="Emphasis"/>
          <w:bCs/>
          <w:color w:val="000000"/>
        </w:rPr>
        <w:t>, Vol.</w:t>
      </w:r>
      <w:r>
        <w:rPr>
          <w:i/>
          <w:color w:val="000000"/>
        </w:rPr>
        <w:t xml:space="preserve"> </w:t>
      </w:r>
      <w:r w:rsidRPr="00702F7D">
        <w:rPr>
          <w:color w:val="000000"/>
        </w:rPr>
        <w:t>132</w:t>
      </w:r>
      <w:r>
        <w:rPr>
          <w:color w:val="000000"/>
        </w:rPr>
        <w:t xml:space="preserve"> (Winter 2003),</w:t>
      </w:r>
      <w:r w:rsidRPr="00702F7D">
        <w:rPr>
          <w:color w:val="000000"/>
        </w:rPr>
        <w:t xml:space="preserve"> pp.47-63.</w:t>
      </w:r>
    </w:p>
    <w:p w:rsidR="00BD6442" w:rsidRDefault="00BD6442" w:rsidP="009E7EB7"/>
    <w:p w:rsidR="00A96740" w:rsidRPr="0071172C" w:rsidRDefault="00A96740" w:rsidP="00A96740">
      <w:pPr>
        <w:numPr>
          <w:ilvl w:val="0"/>
          <w:numId w:val="14"/>
        </w:numPr>
        <w:rPr>
          <w:b/>
          <w:i/>
        </w:rPr>
      </w:pPr>
      <w:r w:rsidRPr="0071172C">
        <w:rPr>
          <w:b/>
          <w:i/>
        </w:rPr>
        <w:t>International Distributive Justice</w:t>
      </w:r>
    </w:p>
    <w:p w:rsidR="00A96740" w:rsidRDefault="00A96740" w:rsidP="009E7EB7"/>
    <w:p w:rsidR="009E7EB7" w:rsidRPr="009D4F28" w:rsidRDefault="00254FEE" w:rsidP="009E7EB7">
      <w:pPr>
        <w:rPr>
          <w:b/>
        </w:rPr>
      </w:pPr>
      <w:r>
        <w:rPr>
          <w:b/>
        </w:rPr>
        <w:t>April 8</w:t>
      </w:r>
      <w:r w:rsidR="00C46940" w:rsidRPr="009D4F28">
        <w:rPr>
          <w:b/>
        </w:rPr>
        <w:t>:</w:t>
      </w:r>
      <w:r w:rsidR="006A48FD" w:rsidRPr="009D4F28">
        <w:rPr>
          <w:b/>
        </w:rPr>
        <w:t xml:space="preserve"> </w:t>
      </w:r>
      <w:r w:rsidR="00214A2C" w:rsidRPr="009D4F28">
        <w:rPr>
          <w:b/>
        </w:rPr>
        <w:t>International Distributive Justice</w:t>
      </w:r>
      <w:r w:rsidR="0013508C" w:rsidRPr="0013508C">
        <w:rPr>
          <w:b/>
        </w:rPr>
        <w:t xml:space="preserve"> </w:t>
      </w:r>
      <w:r w:rsidR="0013508C">
        <w:rPr>
          <w:b/>
        </w:rPr>
        <w:t xml:space="preserve">and </w:t>
      </w:r>
      <w:r w:rsidR="0013508C" w:rsidRPr="009D4F28">
        <w:rPr>
          <w:b/>
        </w:rPr>
        <w:t>Foreign Aid</w:t>
      </w:r>
    </w:p>
    <w:p w:rsidR="005A4726" w:rsidRDefault="005A4726" w:rsidP="005A4726">
      <w:r>
        <w:lastRenderedPageBreak/>
        <w:t>Stanley Hoffmann, “Problems o</w:t>
      </w:r>
      <w:r w:rsidR="00B90468">
        <w:t xml:space="preserve">f Distributive Justice,” in </w:t>
      </w:r>
      <w:r>
        <w:rPr>
          <w:i/>
          <w:iCs/>
        </w:rPr>
        <w:t>Duties beyond Borders:</w:t>
      </w:r>
      <w:r>
        <w:t xml:space="preserve"> </w:t>
      </w:r>
      <w:r>
        <w:rPr>
          <w:i/>
          <w:iCs/>
        </w:rPr>
        <w:t xml:space="preserve">On the Limits and Possibilities of Ethical International Politics </w:t>
      </w:r>
      <w:r>
        <w:t xml:space="preserve">(Syracuse University Press, 1981), pp. 141-187.  </w:t>
      </w:r>
    </w:p>
    <w:p w:rsidR="00254FEE" w:rsidRDefault="00254FEE" w:rsidP="005A4726"/>
    <w:p w:rsidR="00254FEE" w:rsidRPr="0056496A" w:rsidRDefault="00254FEE" w:rsidP="00254FEE">
      <w:pPr>
        <w:rPr>
          <w:b/>
        </w:rPr>
      </w:pPr>
      <w:r>
        <w:rPr>
          <w:b/>
        </w:rPr>
        <w:t>April 10</w:t>
      </w:r>
      <w:r w:rsidRPr="0013508C">
        <w:rPr>
          <w:b/>
        </w:rPr>
        <w:t xml:space="preserve">: </w:t>
      </w:r>
      <w:r>
        <w:rPr>
          <w:b/>
        </w:rPr>
        <w:t xml:space="preserve">Debate: </w:t>
      </w:r>
      <w:r w:rsidRPr="0056496A">
        <w:rPr>
          <w:b/>
        </w:rPr>
        <w:t>Should the Debt of Poor Countries be Forgiven?</w:t>
      </w:r>
    </w:p>
    <w:p w:rsidR="00254FEE" w:rsidRPr="00D62E80" w:rsidRDefault="00254FEE" w:rsidP="00254FEE">
      <w:r>
        <w:t xml:space="preserve">Romilly Greenhill, “The Unbreakable Link – Debt Relief and the Millennium Development Goals,” </w:t>
      </w:r>
      <w:r>
        <w:rPr>
          <w:i/>
        </w:rPr>
        <w:t>New Economics Foundation</w:t>
      </w:r>
      <w:r>
        <w:t xml:space="preserve"> (February 2002).</w:t>
      </w:r>
    </w:p>
    <w:p w:rsidR="00254FEE" w:rsidRDefault="00254FEE" w:rsidP="00254FEE">
      <w:pPr>
        <w:ind w:left="1440" w:hanging="1440"/>
      </w:pPr>
      <w:r>
        <w:tab/>
      </w:r>
    </w:p>
    <w:p w:rsidR="00254FEE" w:rsidRPr="00D62E80" w:rsidRDefault="00254FEE" w:rsidP="00254FEE">
      <w:r>
        <w:t xml:space="preserve">William Easterly, “Debt Relief,” in John T. Rourke, </w:t>
      </w:r>
      <w:r w:rsidRPr="00D90C45">
        <w:rPr>
          <w:i/>
        </w:rPr>
        <w:t>Taking Sides: Clashing Views on Controversial Issues in World Politics</w:t>
      </w:r>
      <w:r>
        <w:t xml:space="preserve"> (McGraw Hill, 2004).</w:t>
      </w:r>
    </w:p>
    <w:p w:rsidR="008C5FA1" w:rsidRDefault="008C5FA1" w:rsidP="009E7EB7"/>
    <w:p w:rsidR="00983657" w:rsidRPr="00254FEE" w:rsidRDefault="00983657" w:rsidP="009E7EB7">
      <w:pPr>
        <w:rPr>
          <w:b/>
        </w:rPr>
      </w:pPr>
      <w:r w:rsidRPr="00983657">
        <w:rPr>
          <w:b/>
        </w:rPr>
        <w:t>April 15</w:t>
      </w:r>
      <w:r>
        <w:rPr>
          <w:b/>
        </w:rPr>
        <w:t>: Instructor Away (NO CLASS)</w:t>
      </w:r>
    </w:p>
    <w:p w:rsidR="0013508C" w:rsidRDefault="0013508C" w:rsidP="00FF6833"/>
    <w:p w:rsidR="00F37D53" w:rsidRPr="0056496A" w:rsidRDefault="00254FEE" w:rsidP="00F37D53">
      <w:pPr>
        <w:rPr>
          <w:b/>
        </w:rPr>
      </w:pPr>
      <w:r>
        <w:rPr>
          <w:b/>
        </w:rPr>
        <w:t>April 17</w:t>
      </w:r>
      <w:r w:rsidR="00F37D53">
        <w:rPr>
          <w:b/>
        </w:rPr>
        <w:t>:</w:t>
      </w:r>
      <w:r w:rsidR="00F37D53" w:rsidRPr="00F37D53">
        <w:rPr>
          <w:b/>
        </w:rPr>
        <w:t xml:space="preserve"> </w:t>
      </w:r>
      <w:r w:rsidR="00F37D53" w:rsidRPr="0056496A">
        <w:rPr>
          <w:b/>
        </w:rPr>
        <w:t>The Environment</w:t>
      </w:r>
    </w:p>
    <w:p w:rsidR="00F37D53" w:rsidRPr="00D62E80" w:rsidRDefault="00F37D53" w:rsidP="00F37D53">
      <w:r>
        <w:t xml:space="preserve">Henry Shue, “Global Environment and International Inequality,” </w:t>
      </w:r>
      <w:r>
        <w:rPr>
          <w:i/>
          <w:iCs/>
        </w:rPr>
        <w:t>International Affairs</w:t>
      </w:r>
      <w:r>
        <w:rPr>
          <w:iCs/>
        </w:rPr>
        <w:t>, Vol.</w:t>
      </w:r>
      <w:r>
        <w:t xml:space="preserve"> 75 (1999), pp. 531-545.</w:t>
      </w:r>
    </w:p>
    <w:p w:rsidR="008C5FA1" w:rsidRDefault="008C5FA1" w:rsidP="009E7EB7"/>
    <w:p w:rsidR="00F37D53" w:rsidRPr="008B0E37" w:rsidRDefault="00254FEE" w:rsidP="00F37D53">
      <w:r>
        <w:rPr>
          <w:b/>
        </w:rPr>
        <w:t>April 22</w:t>
      </w:r>
      <w:r w:rsidR="00C46940" w:rsidRPr="0056496A">
        <w:rPr>
          <w:b/>
        </w:rPr>
        <w:t>:</w:t>
      </w:r>
      <w:r w:rsidR="00606A39" w:rsidRPr="0056496A">
        <w:rPr>
          <w:b/>
        </w:rPr>
        <w:t xml:space="preserve"> </w:t>
      </w:r>
      <w:r w:rsidR="00F37D53" w:rsidRPr="0056496A">
        <w:rPr>
          <w:b/>
        </w:rPr>
        <w:t>Global Justice: Mirage or Evolving Reality?</w:t>
      </w:r>
    </w:p>
    <w:p w:rsidR="00F37D53" w:rsidRDefault="00F37D53" w:rsidP="00F37D53">
      <w:r>
        <w:t xml:space="preserve">Chandran Kukathas, “The Mirage of Global Justice,” </w:t>
      </w:r>
      <w:r w:rsidRPr="00CD4424">
        <w:rPr>
          <w:i/>
        </w:rPr>
        <w:t>Social Philosophy and Policy</w:t>
      </w:r>
      <w:r>
        <w:t>, Vol. 23 (2006), pp. 1-28.</w:t>
      </w:r>
    </w:p>
    <w:p w:rsidR="00F37D53" w:rsidRDefault="00F37D53" w:rsidP="00F37D53"/>
    <w:p w:rsidR="00F37D53" w:rsidRDefault="00F37D53" w:rsidP="00F37D53">
      <w:r>
        <w:t xml:space="preserve">Simon Caney, “Global Justice: From Theory to Practice,” </w:t>
      </w:r>
      <w:r w:rsidRPr="008D092C">
        <w:rPr>
          <w:i/>
        </w:rPr>
        <w:t>Globalizations</w:t>
      </w:r>
      <w:r>
        <w:t>, Vol. 3 (June 2006), pp. 121-137.</w:t>
      </w:r>
    </w:p>
    <w:p w:rsidR="00254FEE" w:rsidRDefault="00254FEE" w:rsidP="00F37D53"/>
    <w:p w:rsidR="00254FEE" w:rsidRPr="00254FEE" w:rsidRDefault="00254FEE" w:rsidP="00F37D53">
      <w:pPr>
        <w:rPr>
          <w:b/>
        </w:rPr>
      </w:pPr>
      <w:r w:rsidRPr="00254FEE">
        <w:rPr>
          <w:b/>
        </w:rPr>
        <w:t>April 24: Final Exam Review</w:t>
      </w:r>
      <w:r w:rsidR="009B29FD">
        <w:rPr>
          <w:b/>
        </w:rPr>
        <w:t xml:space="preserve"> Session</w:t>
      </w:r>
    </w:p>
    <w:sectPr w:rsidR="00254FEE" w:rsidRPr="00254FEE" w:rsidSect="00834331">
      <w:headerReference w:type="even" r:id="rId12"/>
      <w:headerReference w:type="default" r:id="rId13"/>
      <w:pgSz w:w="12240" w:h="15840"/>
      <w:pgMar w:top="1296"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8CF" w:rsidRDefault="009C68CF">
      <w:r>
        <w:separator/>
      </w:r>
    </w:p>
  </w:endnote>
  <w:endnote w:type="continuationSeparator" w:id="1">
    <w:p w:rsidR="009C68CF" w:rsidRDefault="009C6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8CF" w:rsidRDefault="009C68CF">
      <w:r>
        <w:separator/>
      </w:r>
    </w:p>
  </w:footnote>
  <w:footnote w:type="continuationSeparator" w:id="1">
    <w:p w:rsidR="009C68CF" w:rsidRDefault="009C6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2F" w:rsidRDefault="00CD0B30">
    <w:pPr>
      <w:pStyle w:val="Header"/>
      <w:framePr w:wrap="around" w:vAnchor="text" w:hAnchor="margin" w:xAlign="center" w:y="1"/>
      <w:rPr>
        <w:rStyle w:val="PageNumber"/>
      </w:rPr>
    </w:pPr>
    <w:r>
      <w:rPr>
        <w:rStyle w:val="PageNumber"/>
      </w:rPr>
      <w:fldChar w:fldCharType="begin"/>
    </w:r>
    <w:r w:rsidR="004A042F">
      <w:rPr>
        <w:rStyle w:val="PageNumber"/>
      </w:rPr>
      <w:instrText xml:space="preserve">PAGE  </w:instrText>
    </w:r>
    <w:r>
      <w:rPr>
        <w:rStyle w:val="PageNumber"/>
      </w:rPr>
      <w:fldChar w:fldCharType="end"/>
    </w:r>
  </w:p>
  <w:p w:rsidR="004A042F" w:rsidRDefault="004A04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42F" w:rsidRDefault="00CD0B30">
    <w:pPr>
      <w:pStyle w:val="Header"/>
      <w:framePr w:wrap="around" w:vAnchor="text" w:hAnchor="margin" w:xAlign="center" w:y="1"/>
      <w:rPr>
        <w:rStyle w:val="PageNumber"/>
      </w:rPr>
    </w:pPr>
    <w:r>
      <w:rPr>
        <w:rStyle w:val="PageNumber"/>
      </w:rPr>
      <w:fldChar w:fldCharType="begin"/>
    </w:r>
    <w:r w:rsidR="004A042F">
      <w:rPr>
        <w:rStyle w:val="PageNumber"/>
      </w:rPr>
      <w:instrText xml:space="preserve">PAGE  </w:instrText>
    </w:r>
    <w:r>
      <w:rPr>
        <w:rStyle w:val="PageNumber"/>
      </w:rPr>
      <w:fldChar w:fldCharType="separate"/>
    </w:r>
    <w:r w:rsidR="009B29FD">
      <w:rPr>
        <w:rStyle w:val="PageNumber"/>
        <w:noProof/>
      </w:rPr>
      <w:t>6</w:t>
    </w:r>
    <w:r>
      <w:rPr>
        <w:rStyle w:val="PageNumber"/>
      </w:rPr>
      <w:fldChar w:fldCharType="end"/>
    </w:r>
  </w:p>
  <w:p w:rsidR="004A042F" w:rsidRDefault="004A04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21E8"/>
    <w:multiLevelType w:val="hybridMultilevel"/>
    <w:tmpl w:val="98FEBF76"/>
    <w:lvl w:ilvl="0" w:tplc="0409000F">
      <w:start w:val="1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A15FB7"/>
    <w:multiLevelType w:val="hybridMultilevel"/>
    <w:tmpl w:val="54849DC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387D65"/>
    <w:multiLevelType w:val="hybridMultilevel"/>
    <w:tmpl w:val="B30449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C33A1"/>
    <w:multiLevelType w:val="hybridMultilevel"/>
    <w:tmpl w:val="7EA04894"/>
    <w:lvl w:ilvl="0" w:tplc="572002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C3705C"/>
    <w:multiLevelType w:val="hybridMultilevel"/>
    <w:tmpl w:val="946ED1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842CDD"/>
    <w:multiLevelType w:val="hybridMultilevel"/>
    <w:tmpl w:val="C6EA9E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CF5D7A"/>
    <w:multiLevelType w:val="hybridMultilevel"/>
    <w:tmpl w:val="C7966DE0"/>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EB6735"/>
    <w:multiLevelType w:val="hybridMultilevel"/>
    <w:tmpl w:val="BDDAC442"/>
    <w:lvl w:ilvl="0" w:tplc="5DD2C27C">
      <w:start w:val="1"/>
      <w:numFmt w:val="bullet"/>
      <w:lvlText w:val=""/>
      <w:lvlJc w:val="left"/>
      <w:pPr>
        <w:tabs>
          <w:tab w:val="num" w:pos="720"/>
        </w:tabs>
        <w:ind w:left="720" w:hanging="360"/>
      </w:pPr>
      <w:rPr>
        <w:rFonts w:ascii="Wingdings" w:eastAsia="Times New Roman"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B5139E"/>
    <w:multiLevelType w:val="hybridMultilevel"/>
    <w:tmpl w:val="30B273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C3518F"/>
    <w:multiLevelType w:val="hybridMultilevel"/>
    <w:tmpl w:val="54FA9340"/>
    <w:lvl w:ilvl="0" w:tplc="BC18657A">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DE5BCA"/>
    <w:multiLevelType w:val="hybridMultilevel"/>
    <w:tmpl w:val="57FE21D8"/>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EF3DA0"/>
    <w:multiLevelType w:val="hybridMultilevel"/>
    <w:tmpl w:val="A10A89CE"/>
    <w:lvl w:ilvl="0" w:tplc="FCE0B0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FB5DFB"/>
    <w:multiLevelType w:val="hybridMultilevel"/>
    <w:tmpl w:val="E1505C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1"/>
  </w:num>
  <w:num w:numId="4">
    <w:abstractNumId w:val="8"/>
  </w:num>
  <w:num w:numId="5">
    <w:abstractNumId w:val="0"/>
  </w:num>
  <w:num w:numId="6">
    <w:abstractNumId w:val="2"/>
  </w:num>
  <w:num w:numId="7">
    <w:abstractNumId w:val="7"/>
  </w:num>
  <w:num w:numId="8">
    <w:abstractNumId w:val="9"/>
  </w:num>
  <w:num w:numId="9">
    <w:abstractNumId w:val="4"/>
  </w:num>
  <w:num w:numId="10">
    <w:abstractNumId w:val="6"/>
  </w:num>
  <w:num w:numId="11">
    <w:abstractNumId w:val="10"/>
  </w:num>
  <w:num w:numId="12">
    <w:abstractNumId w:val="3"/>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rsids>
    <w:rsidRoot w:val="00EE0E56"/>
    <w:rsid w:val="00004067"/>
    <w:rsid w:val="000078A8"/>
    <w:rsid w:val="00031571"/>
    <w:rsid w:val="0003188F"/>
    <w:rsid w:val="00034B99"/>
    <w:rsid w:val="00034E1F"/>
    <w:rsid w:val="00035041"/>
    <w:rsid w:val="000419F7"/>
    <w:rsid w:val="000439D1"/>
    <w:rsid w:val="0005664A"/>
    <w:rsid w:val="00072375"/>
    <w:rsid w:val="00080C31"/>
    <w:rsid w:val="00082B30"/>
    <w:rsid w:val="000875E7"/>
    <w:rsid w:val="000902A1"/>
    <w:rsid w:val="0009619D"/>
    <w:rsid w:val="00096211"/>
    <w:rsid w:val="000A0A25"/>
    <w:rsid w:val="000A0A51"/>
    <w:rsid w:val="000A50A2"/>
    <w:rsid w:val="000B5092"/>
    <w:rsid w:val="000C756E"/>
    <w:rsid w:val="000D6500"/>
    <w:rsid w:val="000F609C"/>
    <w:rsid w:val="001018B3"/>
    <w:rsid w:val="00105A84"/>
    <w:rsid w:val="0010765D"/>
    <w:rsid w:val="00113907"/>
    <w:rsid w:val="00117BC2"/>
    <w:rsid w:val="001225B9"/>
    <w:rsid w:val="001228C7"/>
    <w:rsid w:val="001230A3"/>
    <w:rsid w:val="0012504A"/>
    <w:rsid w:val="00127CDD"/>
    <w:rsid w:val="0013508C"/>
    <w:rsid w:val="0014202E"/>
    <w:rsid w:val="001509C8"/>
    <w:rsid w:val="00152902"/>
    <w:rsid w:val="00153FEA"/>
    <w:rsid w:val="0017282B"/>
    <w:rsid w:val="001728DE"/>
    <w:rsid w:val="00177CC9"/>
    <w:rsid w:val="00180F40"/>
    <w:rsid w:val="00183CD3"/>
    <w:rsid w:val="001902D5"/>
    <w:rsid w:val="00195CA3"/>
    <w:rsid w:val="001A13A5"/>
    <w:rsid w:val="001A4575"/>
    <w:rsid w:val="001A4B96"/>
    <w:rsid w:val="001A5157"/>
    <w:rsid w:val="001A6A1C"/>
    <w:rsid w:val="001B36AE"/>
    <w:rsid w:val="001B72E0"/>
    <w:rsid w:val="001D0E25"/>
    <w:rsid w:val="001D41FD"/>
    <w:rsid w:val="001E2558"/>
    <w:rsid w:val="001F6193"/>
    <w:rsid w:val="00201F79"/>
    <w:rsid w:val="0020399A"/>
    <w:rsid w:val="00204A8F"/>
    <w:rsid w:val="0021035A"/>
    <w:rsid w:val="0021094C"/>
    <w:rsid w:val="00211AAC"/>
    <w:rsid w:val="00211F4B"/>
    <w:rsid w:val="00214175"/>
    <w:rsid w:val="00214A2C"/>
    <w:rsid w:val="00214B68"/>
    <w:rsid w:val="00216BE2"/>
    <w:rsid w:val="0022116F"/>
    <w:rsid w:val="00223839"/>
    <w:rsid w:val="0022614B"/>
    <w:rsid w:val="00233136"/>
    <w:rsid w:val="002348EB"/>
    <w:rsid w:val="00235F42"/>
    <w:rsid w:val="00237E9D"/>
    <w:rsid w:val="00243E1A"/>
    <w:rsid w:val="00254FEE"/>
    <w:rsid w:val="00260376"/>
    <w:rsid w:val="00261484"/>
    <w:rsid w:val="002629F6"/>
    <w:rsid w:val="002633B0"/>
    <w:rsid w:val="00266386"/>
    <w:rsid w:val="002742CA"/>
    <w:rsid w:val="00276DB5"/>
    <w:rsid w:val="002776BD"/>
    <w:rsid w:val="00282094"/>
    <w:rsid w:val="00283BC3"/>
    <w:rsid w:val="00285049"/>
    <w:rsid w:val="00285677"/>
    <w:rsid w:val="00286379"/>
    <w:rsid w:val="002956BC"/>
    <w:rsid w:val="00297668"/>
    <w:rsid w:val="0029776E"/>
    <w:rsid w:val="00297EF3"/>
    <w:rsid w:val="002A1681"/>
    <w:rsid w:val="002A2004"/>
    <w:rsid w:val="002A4B51"/>
    <w:rsid w:val="002A5367"/>
    <w:rsid w:val="002A5DE1"/>
    <w:rsid w:val="002A7614"/>
    <w:rsid w:val="002B0333"/>
    <w:rsid w:val="002B1463"/>
    <w:rsid w:val="002B7C89"/>
    <w:rsid w:val="002D0A75"/>
    <w:rsid w:val="002D1342"/>
    <w:rsid w:val="002D70D1"/>
    <w:rsid w:val="002E2716"/>
    <w:rsid w:val="002F0C3E"/>
    <w:rsid w:val="002F142A"/>
    <w:rsid w:val="002F51F0"/>
    <w:rsid w:val="00302421"/>
    <w:rsid w:val="00315367"/>
    <w:rsid w:val="003211BB"/>
    <w:rsid w:val="00326A49"/>
    <w:rsid w:val="00327E8B"/>
    <w:rsid w:val="00333282"/>
    <w:rsid w:val="003340AF"/>
    <w:rsid w:val="00341063"/>
    <w:rsid w:val="00344FC9"/>
    <w:rsid w:val="003466B0"/>
    <w:rsid w:val="00367293"/>
    <w:rsid w:val="00367B1E"/>
    <w:rsid w:val="00391335"/>
    <w:rsid w:val="003A5A1A"/>
    <w:rsid w:val="003A61F0"/>
    <w:rsid w:val="003A666F"/>
    <w:rsid w:val="003B1FF9"/>
    <w:rsid w:val="003B4C70"/>
    <w:rsid w:val="003C3F7A"/>
    <w:rsid w:val="003C4264"/>
    <w:rsid w:val="003C5FBB"/>
    <w:rsid w:val="003C751D"/>
    <w:rsid w:val="003C7D51"/>
    <w:rsid w:val="003E0A0E"/>
    <w:rsid w:val="003F03E2"/>
    <w:rsid w:val="003F060D"/>
    <w:rsid w:val="003F1F7C"/>
    <w:rsid w:val="003F4C98"/>
    <w:rsid w:val="00402EDC"/>
    <w:rsid w:val="00402F8D"/>
    <w:rsid w:val="00403719"/>
    <w:rsid w:val="00404021"/>
    <w:rsid w:val="00405D8C"/>
    <w:rsid w:val="004103A4"/>
    <w:rsid w:val="004204B2"/>
    <w:rsid w:val="00423333"/>
    <w:rsid w:val="00423BA9"/>
    <w:rsid w:val="0042732F"/>
    <w:rsid w:val="0043340E"/>
    <w:rsid w:val="0044301E"/>
    <w:rsid w:val="00444532"/>
    <w:rsid w:val="00456C1F"/>
    <w:rsid w:val="00456FF3"/>
    <w:rsid w:val="0046555A"/>
    <w:rsid w:val="00481010"/>
    <w:rsid w:val="004843CF"/>
    <w:rsid w:val="00487971"/>
    <w:rsid w:val="004A042F"/>
    <w:rsid w:val="004A24DE"/>
    <w:rsid w:val="004A373B"/>
    <w:rsid w:val="004A6258"/>
    <w:rsid w:val="004B2D5E"/>
    <w:rsid w:val="004B3D3C"/>
    <w:rsid w:val="004B48C3"/>
    <w:rsid w:val="004B5006"/>
    <w:rsid w:val="004C0A1F"/>
    <w:rsid w:val="004C6AB9"/>
    <w:rsid w:val="004C7636"/>
    <w:rsid w:val="004D04BE"/>
    <w:rsid w:val="004D6442"/>
    <w:rsid w:val="004E3731"/>
    <w:rsid w:val="004E41F2"/>
    <w:rsid w:val="004F0D0B"/>
    <w:rsid w:val="004F63ED"/>
    <w:rsid w:val="004F6608"/>
    <w:rsid w:val="0050114C"/>
    <w:rsid w:val="005011B5"/>
    <w:rsid w:val="00504564"/>
    <w:rsid w:val="00510C83"/>
    <w:rsid w:val="00511085"/>
    <w:rsid w:val="005138BD"/>
    <w:rsid w:val="00516F7E"/>
    <w:rsid w:val="00521946"/>
    <w:rsid w:val="005338FD"/>
    <w:rsid w:val="005533AF"/>
    <w:rsid w:val="0055579F"/>
    <w:rsid w:val="00563356"/>
    <w:rsid w:val="005648DA"/>
    <w:rsid w:val="0056496A"/>
    <w:rsid w:val="00564A26"/>
    <w:rsid w:val="00567CE0"/>
    <w:rsid w:val="00587203"/>
    <w:rsid w:val="0059737C"/>
    <w:rsid w:val="005A40BF"/>
    <w:rsid w:val="005A4726"/>
    <w:rsid w:val="005B019E"/>
    <w:rsid w:val="005B4A69"/>
    <w:rsid w:val="005B5378"/>
    <w:rsid w:val="005B7622"/>
    <w:rsid w:val="005C309B"/>
    <w:rsid w:val="005D3774"/>
    <w:rsid w:val="005E17C7"/>
    <w:rsid w:val="005F0738"/>
    <w:rsid w:val="005F765A"/>
    <w:rsid w:val="00601550"/>
    <w:rsid w:val="00606A39"/>
    <w:rsid w:val="006074FE"/>
    <w:rsid w:val="00614C72"/>
    <w:rsid w:val="00616071"/>
    <w:rsid w:val="00621C72"/>
    <w:rsid w:val="00627FCA"/>
    <w:rsid w:val="0064578D"/>
    <w:rsid w:val="006525C8"/>
    <w:rsid w:val="00653547"/>
    <w:rsid w:val="0066186C"/>
    <w:rsid w:val="00664E7C"/>
    <w:rsid w:val="00666357"/>
    <w:rsid w:val="00680D78"/>
    <w:rsid w:val="00681FFD"/>
    <w:rsid w:val="00695B5A"/>
    <w:rsid w:val="00696521"/>
    <w:rsid w:val="006966A1"/>
    <w:rsid w:val="006A25C2"/>
    <w:rsid w:val="006A4388"/>
    <w:rsid w:val="006A48FD"/>
    <w:rsid w:val="006A7AFE"/>
    <w:rsid w:val="006C46AC"/>
    <w:rsid w:val="006C5528"/>
    <w:rsid w:val="006D1405"/>
    <w:rsid w:val="006F1FEA"/>
    <w:rsid w:val="006F247C"/>
    <w:rsid w:val="007030C4"/>
    <w:rsid w:val="0070515F"/>
    <w:rsid w:val="00707688"/>
    <w:rsid w:val="0071172C"/>
    <w:rsid w:val="00721016"/>
    <w:rsid w:val="00726CC6"/>
    <w:rsid w:val="00733AA3"/>
    <w:rsid w:val="00735B9D"/>
    <w:rsid w:val="00741902"/>
    <w:rsid w:val="00742049"/>
    <w:rsid w:val="00743F8B"/>
    <w:rsid w:val="00750D01"/>
    <w:rsid w:val="00752D7C"/>
    <w:rsid w:val="007537A7"/>
    <w:rsid w:val="00753F23"/>
    <w:rsid w:val="00754DAD"/>
    <w:rsid w:val="0075503C"/>
    <w:rsid w:val="00760762"/>
    <w:rsid w:val="007615A0"/>
    <w:rsid w:val="00766AEE"/>
    <w:rsid w:val="007735DD"/>
    <w:rsid w:val="00782E83"/>
    <w:rsid w:val="00783BA5"/>
    <w:rsid w:val="007A0532"/>
    <w:rsid w:val="007A2AAE"/>
    <w:rsid w:val="007A54D9"/>
    <w:rsid w:val="007A77FB"/>
    <w:rsid w:val="007B1158"/>
    <w:rsid w:val="007B32BE"/>
    <w:rsid w:val="007B4FF8"/>
    <w:rsid w:val="007C17C0"/>
    <w:rsid w:val="007C1FC4"/>
    <w:rsid w:val="007C41FD"/>
    <w:rsid w:val="007D1F34"/>
    <w:rsid w:val="007D65C1"/>
    <w:rsid w:val="007D7930"/>
    <w:rsid w:val="007F49D3"/>
    <w:rsid w:val="00804AA9"/>
    <w:rsid w:val="008073B9"/>
    <w:rsid w:val="008107DB"/>
    <w:rsid w:val="00811A25"/>
    <w:rsid w:val="0081468C"/>
    <w:rsid w:val="00817592"/>
    <w:rsid w:val="00817BC5"/>
    <w:rsid w:val="00821148"/>
    <w:rsid w:val="00822C37"/>
    <w:rsid w:val="00822FC9"/>
    <w:rsid w:val="00824B1A"/>
    <w:rsid w:val="00824EC1"/>
    <w:rsid w:val="00825D6F"/>
    <w:rsid w:val="00834331"/>
    <w:rsid w:val="008367C6"/>
    <w:rsid w:val="0084272B"/>
    <w:rsid w:val="00845F1A"/>
    <w:rsid w:val="008462A4"/>
    <w:rsid w:val="008462CA"/>
    <w:rsid w:val="00847598"/>
    <w:rsid w:val="00857DAC"/>
    <w:rsid w:val="00860383"/>
    <w:rsid w:val="00860C3F"/>
    <w:rsid w:val="0086329F"/>
    <w:rsid w:val="0087215B"/>
    <w:rsid w:val="00872C7A"/>
    <w:rsid w:val="00873191"/>
    <w:rsid w:val="00874FA0"/>
    <w:rsid w:val="008823C6"/>
    <w:rsid w:val="00882919"/>
    <w:rsid w:val="00895E7A"/>
    <w:rsid w:val="008A0487"/>
    <w:rsid w:val="008A12EF"/>
    <w:rsid w:val="008A322A"/>
    <w:rsid w:val="008B08F4"/>
    <w:rsid w:val="008B0E37"/>
    <w:rsid w:val="008B40CB"/>
    <w:rsid w:val="008B4A30"/>
    <w:rsid w:val="008B7801"/>
    <w:rsid w:val="008C5FA1"/>
    <w:rsid w:val="008C78D5"/>
    <w:rsid w:val="008D092C"/>
    <w:rsid w:val="008D3533"/>
    <w:rsid w:val="008D4EF2"/>
    <w:rsid w:val="008D7D15"/>
    <w:rsid w:val="008E1D26"/>
    <w:rsid w:val="008E4517"/>
    <w:rsid w:val="009000A9"/>
    <w:rsid w:val="0090580D"/>
    <w:rsid w:val="009152B4"/>
    <w:rsid w:val="00921D3F"/>
    <w:rsid w:val="009225C3"/>
    <w:rsid w:val="00922B11"/>
    <w:rsid w:val="009236C4"/>
    <w:rsid w:val="00931D32"/>
    <w:rsid w:val="009325DB"/>
    <w:rsid w:val="00936ED8"/>
    <w:rsid w:val="00942F91"/>
    <w:rsid w:val="009439D6"/>
    <w:rsid w:val="009441A2"/>
    <w:rsid w:val="00952B7D"/>
    <w:rsid w:val="00954B45"/>
    <w:rsid w:val="009673EB"/>
    <w:rsid w:val="0097184B"/>
    <w:rsid w:val="00976CFA"/>
    <w:rsid w:val="00983657"/>
    <w:rsid w:val="009849DE"/>
    <w:rsid w:val="00991807"/>
    <w:rsid w:val="009963A3"/>
    <w:rsid w:val="009B17CF"/>
    <w:rsid w:val="009B1A41"/>
    <w:rsid w:val="009B29FD"/>
    <w:rsid w:val="009B44B5"/>
    <w:rsid w:val="009C68CF"/>
    <w:rsid w:val="009D20EB"/>
    <w:rsid w:val="009D26E1"/>
    <w:rsid w:val="009D4F28"/>
    <w:rsid w:val="009E7EB7"/>
    <w:rsid w:val="00A07428"/>
    <w:rsid w:val="00A1226D"/>
    <w:rsid w:val="00A1660F"/>
    <w:rsid w:val="00A16783"/>
    <w:rsid w:val="00A16B48"/>
    <w:rsid w:val="00A241D8"/>
    <w:rsid w:val="00A2783A"/>
    <w:rsid w:val="00A303DC"/>
    <w:rsid w:val="00A335A8"/>
    <w:rsid w:val="00A338A0"/>
    <w:rsid w:val="00A3744C"/>
    <w:rsid w:val="00A45494"/>
    <w:rsid w:val="00A46136"/>
    <w:rsid w:val="00A47D89"/>
    <w:rsid w:val="00A545C2"/>
    <w:rsid w:val="00A56123"/>
    <w:rsid w:val="00A60551"/>
    <w:rsid w:val="00A62E5F"/>
    <w:rsid w:val="00A63396"/>
    <w:rsid w:val="00A67D13"/>
    <w:rsid w:val="00A81B71"/>
    <w:rsid w:val="00A874AC"/>
    <w:rsid w:val="00A911F2"/>
    <w:rsid w:val="00A93E6D"/>
    <w:rsid w:val="00A948BE"/>
    <w:rsid w:val="00A96740"/>
    <w:rsid w:val="00A9741F"/>
    <w:rsid w:val="00AA4731"/>
    <w:rsid w:val="00AB7FAB"/>
    <w:rsid w:val="00AC3442"/>
    <w:rsid w:val="00AC47DF"/>
    <w:rsid w:val="00AC6054"/>
    <w:rsid w:val="00AC6D53"/>
    <w:rsid w:val="00AC7C6C"/>
    <w:rsid w:val="00AD1130"/>
    <w:rsid w:val="00AD6155"/>
    <w:rsid w:val="00AD756A"/>
    <w:rsid w:val="00AD77DC"/>
    <w:rsid w:val="00AE002C"/>
    <w:rsid w:val="00AE1337"/>
    <w:rsid w:val="00AE229F"/>
    <w:rsid w:val="00AE3FD7"/>
    <w:rsid w:val="00AE529A"/>
    <w:rsid w:val="00AE62B0"/>
    <w:rsid w:val="00AE6F9B"/>
    <w:rsid w:val="00AF0445"/>
    <w:rsid w:val="00AF1E05"/>
    <w:rsid w:val="00AF2FF9"/>
    <w:rsid w:val="00B02131"/>
    <w:rsid w:val="00B32591"/>
    <w:rsid w:val="00B352B9"/>
    <w:rsid w:val="00B36662"/>
    <w:rsid w:val="00B6075D"/>
    <w:rsid w:val="00B615C7"/>
    <w:rsid w:val="00B62E72"/>
    <w:rsid w:val="00B63E0E"/>
    <w:rsid w:val="00B657C3"/>
    <w:rsid w:val="00B70A74"/>
    <w:rsid w:val="00B7270C"/>
    <w:rsid w:val="00B729CC"/>
    <w:rsid w:val="00B76D26"/>
    <w:rsid w:val="00B77FB1"/>
    <w:rsid w:val="00B87B62"/>
    <w:rsid w:val="00B90468"/>
    <w:rsid w:val="00B92166"/>
    <w:rsid w:val="00B96E85"/>
    <w:rsid w:val="00BA279B"/>
    <w:rsid w:val="00BA6B08"/>
    <w:rsid w:val="00BA7FE1"/>
    <w:rsid w:val="00BB42A3"/>
    <w:rsid w:val="00BC1963"/>
    <w:rsid w:val="00BD0A3F"/>
    <w:rsid w:val="00BD6442"/>
    <w:rsid w:val="00BD6985"/>
    <w:rsid w:val="00BE15B6"/>
    <w:rsid w:val="00BE178C"/>
    <w:rsid w:val="00BE1F2B"/>
    <w:rsid w:val="00BF04EC"/>
    <w:rsid w:val="00BF06CD"/>
    <w:rsid w:val="00C000E1"/>
    <w:rsid w:val="00C03479"/>
    <w:rsid w:val="00C13B37"/>
    <w:rsid w:val="00C2274F"/>
    <w:rsid w:val="00C26369"/>
    <w:rsid w:val="00C26E92"/>
    <w:rsid w:val="00C276AA"/>
    <w:rsid w:val="00C46940"/>
    <w:rsid w:val="00C52D20"/>
    <w:rsid w:val="00C542C8"/>
    <w:rsid w:val="00C579D2"/>
    <w:rsid w:val="00C57E9F"/>
    <w:rsid w:val="00C60A26"/>
    <w:rsid w:val="00C60DAB"/>
    <w:rsid w:val="00C82EBB"/>
    <w:rsid w:val="00C82F78"/>
    <w:rsid w:val="00C86064"/>
    <w:rsid w:val="00C9292E"/>
    <w:rsid w:val="00CA0F8E"/>
    <w:rsid w:val="00CA1702"/>
    <w:rsid w:val="00CA2674"/>
    <w:rsid w:val="00CA7656"/>
    <w:rsid w:val="00CD0B30"/>
    <w:rsid w:val="00CD2ABD"/>
    <w:rsid w:val="00CD3B0B"/>
    <w:rsid w:val="00CD4424"/>
    <w:rsid w:val="00CF2ECA"/>
    <w:rsid w:val="00CF3A0A"/>
    <w:rsid w:val="00D01730"/>
    <w:rsid w:val="00D035B6"/>
    <w:rsid w:val="00D06A98"/>
    <w:rsid w:val="00D25C21"/>
    <w:rsid w:val="00D31B4C"/>
    <w:rsid w:val="00D3435E"/>
    <w:rsid w:val="00D44731"/>
    <w:rsid w:val="00D47A1B"/>
    <w:rsid w:val="00D50CFD"/>
    <w:rsid w:val="00D564B6"/>
    <w:rsid w:val="00D6016A"/>
    <w:rsid w:val="00D61C61"/>
    <w:rsid w:val="00D62F6A"/>
    <w:rsid w:val="00D7365E"/>
    <w:rsid w:val="00D81C2C"/>
    <w:rsid w:val="00DA3EEE"/>
    <w:rsid w:val="00DB221D"/>
    <w:rsid w:val="00DB551C"/>
    <w:rsid w:val="00DC0500"/>
    <w:rsid w:val="00DC60C5"/>
    <w:rsid w:val="00DD19A7"/>
    <w:rsid w:val="00DD6500"/>
    <w:rsid w:val="00DD7F5B"/>
    <w:rsid w:val="00DE231C"/>
    <w:rsid w:val="00DF2644"/>
    <w:rsid w:val="00DF2AFF"/>
    <w:rsid w:val="00DF4061"/>
    <w:rsid w:val="00DF502B"/>
    <w:rsid w:val="00DF5CB6"/>
    <w:rsid w:val="00DF68BC"/>
    <w:rsid w:val="00DF7D46"/>
    <w:rsid w:val="00E04FF7"/>
    <w:rsid w:val="00E054C0"/>
    <w:rsid w:val="00E0674B"/>
    <w:rsid w:val="00E11379"/>
    <w:rsid w:val="00E12B9B"/>
    <w:rsid w:val="00E21F5A"/>
    <w:rsid w:val="00E26ABC"/>
    <w:rsid w:val="00E346F7"/>
    <w:rsid w:val="00E34B2E"/>
    <w:rsid w:val="00E41070"/>
    <w:rsid w:val="00E43347"/>
    <w:rsid w:val="00E4758D"/>
    <w:rsid w:val="00E51A86"/>
    <w:rsid w:val="00E5316B"/>
    <w:rsid w:val="00E6456E"/>
    <w:rsid w:val="00E67C53"/>
    <w:rsid w:val="00E73A47"/>
    <w:rsid w:val="00E848DD"/>
    <w:rsid w:val="00E87DEF"/>
    <w:rsid w:val="00E93859"/>
    <w:rsid w:val="00E94008"/>
    <w:rsid w:val="00E97319"/>
    <w:rsid w:val="00EB1FC8"/>
    <w:rsid w:val="00EB29BB"/>
    <w:rsid w:val="00EB3943"/>
    <w:rsid w:val="00EB7496"/>
    <w:rsid w:val="00EC0505"/>
    <w:rsid w:val="00ED2591"/>
    <w:rsid w:val="00ED5722"/>
    <w:rsid w:val="00ED5777"/>
    <w:rsid w:val="00EE0C88"/>
    <w:rsid w:val="00EE0E56"/>
    <w:rsid w:val="00EE545E"/>
    <w:rsid w:val="00EE66EC"/>
    <w:rsid w:val="00EE6A14"/>
    <w:rsid w:val="00EF34B7"/>
    <w:rsid w:val="00EF3BF5"/>
    <w:rsid w:val="00EF53FA"/>
    <w:rsid w:val="00EF7C1F"/>
    <w:rsid w:val="00F013FD"/>
    <w:rsid w:val="00F01451"/>
    <w:rsid w:val="00F039BF"/>
    <w:rsid w:val="00F04050"/>
    <w:rsid w:val="00F06367"/>
    <w:rsid w:val="00F07A07"/>
    <w:rsid w:val="00F13D69"/>
    <w:rsid w:val="00F211D5"/>
    <w:rsid w:val="00F22AAC"/>
    <w:rsid w:val="00F23341"/>
    <w:rsid w:val="00F268C9"/>
    <w:rsid w:val="00F37569"/>
    <w:rsid w:val="00F37D53"/>
    <w:rsid w:val="00F404F6"/>
    <w:rsid w:val="00F42D1F"/>
    <w:rsid w:val="00F47AC4"/>
    <w:rsid w:val="00F6266A"/>
    <w:rsid w:val="00F63256"/>
    <w:rsid w:val="00F9229A"/>
    <w:rsid w:val="00FA43C1"/>
    <w:rsid w:val="00FB04A9"/>
    <w:rsid w:val="00FB67BB"/>
    <w:rsid w:val="00FB77BB"/>
    <w:rsid w:val="00FC0186"/>
    <w:rsid w:val="00FC3AE3"/>
    <w:rsid w:val="00FC701B"/>
    <w:rsid w:val="00FD04B6"/>
    <w:rsid w:val="00FD7633"/>
    <w:rsid w:val="00FD7BC9"/>
    <w:rsid w:val="00FE0834"/>
    <w:rsid w:val="00FE12E2"/>
    <w:rsid w:val="00FF1477"/>
    <w:rsid w:val="00FF1B6C"/>
    <w:rsid w:val="00FF4EB1"/>
    <w:rsid w:val="00FF68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31"/>
    <w:rPr>
      <w:sz w:val="24"/>
      <w:szCs w:val="24"/>
    </w:rPr>
  </w:style>
  <w:style w:type="paragraph" w:styleId="Heading1">
    <w:name w:val="heading 1"/>
    <w:basedOn w:val="Normal"/>
    <w:next w:val="Normal"/>
    <w:qFormat/>
    <w:rsid w:val="0083433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34331"/>
    <w:pPr>
      <w:jc w:val="center"/>
    </w:pPr>
    <w:rPr>
      <w:b/>
      <w:bCs/>
      <w:sz w:val="28"/>
    </w:rPr>
  </w:style>
  <w:style w:type="paragraph" w:styleId="NormalWeb">
    <w:name w:val="Normal (Web)"/>
    <w:basedOn w:val="Normal"/>
    <w:rsid w:val="00834331"/>
    <w:pPr>
      <w:spacing w:before="100" w:beforeAutospacing="1" w:after="100" w:afterAutospacing="1"/>
    </w:pPr>
    <w:rPr>
      <w:rFonts w:ascii="Arial Unicode MS" w:eastAsia="Arial Unicode MS" w:hAnsi="Arial Unicode MS" w:cs="Arial Unicode MS"/>
    </w:rPr>
  </w:style>
  <w:style w:type="paragraph" w:styleId="Header">
    <w:name w:val="header"/>
    <w:basedOn w:val="Normal"/>
    <w:rsid w:val="00834331"/>
    <w:pPr>
      <w:tabs>
        <w:tab w:val="center" w:pos="4320"/>
        <w:tab w:val="right" w:pos="8640"/>
      </w:tabs>
    </w:pPr>
  </w:style>
  <w:style w:type="character" w:styleId="PageNumber">
    <w:name w:val="page number"/>
    <w:basedOn w:val="DefaultParagraphFont"/>
    <w:rsid w:val="00834331"/>
  </w:style>
  <w:style w:type="paragraph" w:styleId="BodyTextIndent">
    <w:name w:val="Body Text Indent"/>
    <w:basedOn w:val="Normal"/>
    <w:rsid w:val="00834331"/>
    <w:pPr>
      <w:ind w:left="720"/>
    </w:pPr>
  </w:style>
  <w:style w:type="character" w:styleId="Strong">
    <w:name w:val="Strong"/>
    <w:basedOn w:val="DefaultParagraphFont"/>
    <w:uiPriority w:val="22"/>
    <w:qFormat/>
    <w:rsid w:val="00834331"/>
    <w:rPr>
      <w:b/>
      <w:bCs/>
    </w:rPr>
  </w:style>
  <w:style w:type="character" w:styleId="Hyperlink">
    <w:name w:val="Hyperlink"/>
    <w:basedOn w:val="DefaultParagraphFont"/>
    <w:rsid w:val="00834331"/>
    <w:rPr>
      <w:color w:val="0000FF"/>
      <w:u w:val="single"/>
    </w:rPr>
  </w:style>
  <w:style w:type="character" w:styleId="FollowedHyperlink">
    <w:name w:val="FollowedHyperlink"/>
    <w:basedOn w:val="DefaultParagraphFont"/>
    <w:rsid w:val="00834331"/>
    <w:rPr>
      <w:color w:val="800080"/>
      <w:u w:val="single"/>
    </w:rPr>
  </w:style>
  <w:style w:type="character" w:customStyle="1" w:styleId="Char">
    <w:name w:val="Char"/>
    <w:basedOn w:val="DefaultParagraphFont"/>
    <w:rsid w:val="00834331"/>
    <w:rPr>
      <w:rFonts w:ascii="Arial Unicode MS" w:eastAsia="Arial Unicode MS" w:hAnsi="Arial Unicode MS" w:cs="Arial Unicode MS"/>
      <w:sz w:val="24"/>
      <w:szCs w:val="24"/>
      <w:lang w:val="en-US" w:eastAsia="en-US" w:bidi="ar-SA"/>
    </w:rPr>
  </w:style>
  <w:style w:type="paragraph" w:styleId="BalloonText">
    <w:name w:val="Balloon Text"/>
    <w:basedOn w:val="Normal"/>
    <w:semiHidden/>
    <w:rsid w:val="00834331"/>
    <w:rPr>
      <w:rFonts w:ascii="Tahoma" w:hAnsi="Tahoma" w:cs="Tahoma"/>
      <w:sz w:val="16"/>
      <w:szCs w:val="16"/>
    </w:rPr>
  </w:style>
  <w:style w:type="character" w:customStyle="1" w:styleId="featuretext1">
    <w:name w:val="featuretext1"/>
    <w:basedOn w:val="DefaultParagraphFont"/>
    <w:rsid w:val="00286379"/>
    <w:rPr>
      <w:rFonts w:ascii="Arial" w:hAnsi="Arial" w:cs="Arial" w:hint="default"/>
      <w:i w:val="0"/>
      <w:iCs w:val="0"/>
      <w:strike w:val="0"/>
      <w:dstrike w:val="0"/>
      <w:color w:val="000000"/>
      <w:sz w:val="17"/>
      <w:szCs w:val="17"/>
      <w:u w:val="none"/>
      <w:effect w:val="none"/>
    </w:rPr>
  </w:style>
  <w:style w:type="character" w:customStyle="1" w:styleId="verdana1">
    <w:name w:val="verdana1"/>
    <w:basedOn w:val="DefaultParagraphFont"/>
    <w:rsid w:val="00286379"/>
    <w:rPr>
      <w:rFonts w:ascii="Verdana" w:hAnsi="Verdana" w:hint="default"/>
    </w:rPr>
  </w:style>
  <w:style w:type="character" w:customStyle="1" w:styleId="ssl01">
    <w:name w:val="ss_l01"/>
    <w:basedOn w:val="DefaultParagraphFont"/>
    <w:rsid w:val="00286379"/>
    <w:rPr>
      <w:color w:val="000000"/>
      <w:sz w:val="32"/>
      <w:szCs w:val="32"/>
    </w:rPr>
  </w:style>
  <w:style w:type="character" w:customStyle="1" w:styleId="hit1">
    <w:name w:val="hit1"/>
    <w:basedOn w:val="DefaultParagraphFont"/>
    <w:rsid w:val="00286379"/>
    <w:rPr>
      <w:b/>
      <w:bCs/>
      <w:color w:val="CC0033"/>
    </w:rPr>
  </w:style>
  <w:style w:type="character" w:customStyle="1" w:styleId="object-hover2">
    <w:name w:val="object-hover2"/>
    <w:basedOn w:val="DefaultParagraphFont"/>
    <w:rsid w:val="00567CE0"/>
    <w:rPr>
      <w:color w:val="00008B"/>
      <w:u w:val="single"/>
      <w:shd w:val="clear" w:color="auto" w:fill="E3DA93"/>
    </w:rPr>
  </w:style>
  <w:style w:type="character" w:customStyle="1" w:styleId="object3">
    <w:name w:val="object3"/>
    <w:basedOn w:val="DefaultParagraphFont"/>
    <w:rsid w:val="00567CE0"/>
    <w:rPr>
      <w:strike w:val="0"/>
      <w:dstrike w:val="0"/>
      <w:color w:val="00008B"/>
      <w:u w:val="none"/>
      <w:effect w:val="none"/>
    </w:rPr>
  </w:style>
  <w:style w:type="character" w:customStyle="1" w:styleId="medium-font">
    <w:name w:val="medium-font"/>
    <w:basedOn w:val="DefaultParagraphFont"/>
    <w:rsid w:val="003C751D"/>
  </w:style>
  <w:style w:type="paragraph" w:styleId="FootnoteText">
    <w:name w:val="footnote text"/>
    <w:basedOn w:val="Normal"/>
    <w:link w:val="FootnoteTextChar"/>
    <w:semiHidden/>
    <w:rsid w:val="0029776E"/>
    <w:pPr>
      <w:widowControl w:val="0"/>
      <w:jc w:val="both"/>
    </w:pPr>
    <w:rPr>
      <w:sz w:val="22"/>
      <w:szCs w:val="20"/>
    </w:rPr>
  </w:style>
  <w:style w:type="character" w:customStyle="1" w:styleId="FootnoteTextChar">
    <w:name w:val="Footnote Text Char"/>
    <w:basedOn w:val="DefaultParagraphFont"/>
    <w:link w:val="FootnoteText"/>
    <w:semiHidden/>
    <w:rsid w:val="0029776E"/>
    <w:rPr>
      <w:sz w:val="22"/>
    </w:rPr>
  </w:style>
  <w:style w:type="character" w:customStyle="1" w:styleId="header31">
    <w:name w:val="header31"/>
    <w:basedOn w:val="DefaultParagraphFont"/>
    <w:rsid w:val="005B5378"/>
    <w:rPr>
      <w:rFonts w:ascii="Verdana" w:hAnsi="Verdana" w:hint="default"/>
      <w:b/>
      <w:bCs/>
      <w:i w:val="0"/>
      <w:iCs w:val="0"/>
      <w:color w:val="000000"/>
      <w:sz w:val="18"/>
      <w:szCs w:val="18"/>
    </w:rPr>
  </w:style>
  <w:style w:type="character" w:customStyle="1" w:styleId="header21">
    <w:name w:val="header21"/>
    <w:basedOn w:val="DefaultParagraphFont"/>
    <w:rsid w:val="005B5378"/>
    <w:rPr>
      <w:rFonts w:ascii="Times New Roman" w:hAnsi="Times New Roman" w:cs="Times New Roman" w:hint="default"/>
      <w:b/>
      <w:bCs/>
      <w:color w:val="000000"/>
      <w:sz w:val="24"/>
      <w:szCs w:val="24"/>
    </w:rPr>
  </w:style>
  <w:style w:type="paragraph" w:styleId="ListParagraph">
    <w:name w:val="List Paragraph"/>
    <w:basedOn w:val="Normal"/>
    <w:uiPriority w:val="34"/>
    <w:qFormat/>
    <w:rsid w:val="00A45494"/>
    <w:pPr>
      <w:ind w:left="720"/>
    </w:pPr>
  </w:style>
  <w:style w:type="character" w:styleId="Emphasis">
    <w:name w:val="Emphasis"/>
    <w:basedOn w:val="DefaultParagraphFont"/>
    <w:qFormat/>
    <w:rsid w:val="00A93E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797438">
      <w:bodyDiv w:val="1"/>
      <w:marLeft w:val="0"/>
      <w:marRight w:val="0"/>
      <w:marTop w:val="0"/>
      <w:marBottom w:val="0"/>
      <w:divBdr>
        <w:top w:val="none" w:sz="0" w:space="0" w:color="auto"/>
        <w:left w:val="none" w:sz="0" w:space="0" w:color="auto"/>
        <w:bottom w:val="none" w:sz="0" w:space="0" w:color="auto"/>
        <w:right w:val="none" w:sz="0" w:space="0" w:color="auto"/>
      </w:divBdr>
      <w:divsChild>
        <w:div w:id="114519044">
          <w:marLeft w:val="0"/>
          <w:marRight w:val="0"/>
          <w:marTop w:val="0"/>
          <w:marBottom w:val="0"/>
          <w:divBdr>
            <w:top w:val="none" w:sz="0" w:space="0" w:color="auto"/>
            <w:left w:val="none" w:sz="0" w:space="0" w:color="auto"/>
            <w:bottom w:val="none" w:sz="0" w:space="0" w:color="auto"/>
            <w:right w:val="none" w:sz="0" w:space="0" w:color="auto"/>
          </w:divBdr>
          <w:divsChild>
            <w:div w:id="1464347955">
              <w:marLeft w:val="0"/>
              <w:marRight w:val="0"/>
              <w:marTop w:val="120"/>
              <w:marBottom w:val="120"/>
              <w:divBdr>
                <w:top w:val="none" w:sz="0" w:space="0" w:color="auto"/>
                <w:left w:val="none" w:sz="0" w:space="0" w:color="auto"/>
                <w:bottom w:val="none" w:sz="0" w:space="0" w:color="auto"/>
                <w:right w:val="none" w:sz="0" w:space="0" w:color="auto"/>
              </w:divBdr>
              <w:divsChild>
                <w:div w:id="19133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68858">
      <w:bodyDiv w:val="1"/>
      <w:marLeft w:val="0"/>
      <w:marRight w:val="0"/>
      <w:marTop w:val="0"/>
      <w:marBottom w:val="0"/>
      <w:divBdr>
        <w:top w:val="none" w:sz="0" w:space="0" w:color="auto"/>
        <w:left w:val="none" w:sz="0" w:space="0" w:color="auto"/>
        <w:bottom w:val="none" w:sz="0" w:space="0" w:color="auto"/>
        <w:right w:val="none" w:sz="0" w:space="0" w:color="auto"/>
      </w:divBdr>
    </w:div>
    <w:div w:id="16763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quare.gatech.edu/port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iss.ca/report-en.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nor.gatech.edu" TargetMode="External"/><Relationship Id="rId4" Type="http://schemas.openxmlformats.org/officeDocument/2006/relationships/settings" Target="settings.xml"/><Relationship Id="rId9" Type="http://schemas.openxmlformats.org/officeDocument/2006/relationships/hyperlink" Target="http://www.oit.gatec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9028F-B226-41BB-8D9B-21FA19D3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Proposal of a third-year two-term lecture course on international ethics</vt:lpstr>
    </vt:vector>
  </TitlesOfParts>
  <Company>Institute for Global Issues</Company>
  <LinksUpToDate>false</LinksUpToDate>
  <CharactersWithSpaces>12519</CharactersWithSpaces>
  <SharedDoc>false</SharedDoc>
  <HLinks>
    <vt:vector size="18" baseType="variant">
      <vt:variant>
        <vt:i4>5374045</vt:i4>
      </vt:variant>
      <vt:variant>
        <vt:i4>6</vt:i4>
      </vt:variant>
      <vt:variant>
        <vt:i4>0</vt:i4>
      </vt:variant>
      <vt:variant>
        <vt:i4>5</vt:i4>
      </vt:variant>
      <vt:variant>
        <vt:lpwstr>http://www.iciss.ca/report-en.asp</vt:lpwstr>
      </vt:variant>
      <vt:variant>
        <vt:lpwstr/>
      </vt:variant>
      <vt:variant>
        <vt:i4>2818161</vt:i4>
      </vt:variant>
      <vt:variant>
        <vt:i4>3</vt:i4>
      </vt:variant>
      <vt:variant>
        <vt:i4>0</vt:i4>
      </vt:variant>
      <vt:variant>
        <vt:i4>5</vt:i4>
      </vt:variant>
      <vt:variant>
        <vt:lpwstr>https://t-square.gatech.edu/portal</vt:lpwstr>
      </vt:variant>
      <vt:variant>
        <vt:lpwstr/>
      </vt:variant>
      <vt:variant>
        <vt:i4>7798868</vt:i4>
      </vt:variant>
      <vt:variant>
        <vt:i4>0</vt:i4>
      </vt:variant>
      <vt:variant>
        <vt:i4>0</vt:i4>
      </vt:variant>
      <vt:variant>
        <vt:i4>5</vt:i4>
      </vt:variant>
      <vt:variant>
        <vt:lpwstr>mailto:kew23@gatech.edu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of a third-year two-term lecture course on international ethics</dc:title>
  <dc:creator>mfabry</dc:creator>
  <cp:lastModifiedBy>Miki Fabry</cp:lastModifiedBy>
  <cp:revision>63</cp:revision>
  <cp:lastPrinted>2006-07-19T21:11:00Z</cp:lastPrinted>
  <dcterms:created xsi:type="dcterms:W3CDTF">2013-12-14T20:07:00Z</dcterms:created>
  <dcterms:modified xsi:type="dcterms:W3CDTF">2014-01-04T20:22:00Z</dcterms:modified>
</cp:coreProperties>
</file>