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F8" w:rsidRDefault="005F0738">
      <w:pPr>
        <w:pStyle w:val="Title"/>
        <w:rPr>
          <w:sz w:val="24"/>
        </w:rPr>
      </w:pPr>
      <w:r>
        <w:rPr>
          <w:sz w:val="24"/>
        </w:rPr>
        <w:t>Georgia Institute of Technology</w:t>
      </w:r>
    </w:p>
    <w:p w:rsidR="007B4FF8" w:rsidRDefault="005F0738">
      <w:pPr>
        <w:pStyle w:val="Title"/>
        <w:rPr>
          <w:sz w:val="24"/>
        </w:rPr>
      </w:pPr>
      <w:r>
        <w:rPr>
          <w:sz w:val="24"/>
        </w:rPr>
        <w:t>Sam Nunn School of International Affairs</w:t>
      </w:r>
    </w:p>
    <w:p w:rsidR="007B4FF8" w:rsidRDefault="001225F2">
      <w:pPr>
        <w:pStyle w:val="Title"/>
        <w:rPr>
          <w:sz w:val="24"/>
        </w:rPr>
      </w:pPr>
      <w:r>
        <w:rPr>
          <w:sz w:val="24"/>
        </w:rPr>
        <w:t>Spring 2015</w:t>
      </w:r>
    </w:p>
    <w:p w:rsidR="007B4FF8" w:rsidRDefault="007B4FF8">
      <w:pPr>
        <w:pStyle w:val="Title"/>
        <w:rPr>
          <w:sz w:val="30"/>
        </w:rPr>
      </w:pPr>
    </w:p>
    <w:p w:rsidR="007B4FF8" w:rsidRDefault="00BD64A5">
      <w:pPr>
        <w:pStyle w:val="Title"/>
        <w:rPr>
          <w:sz w:val="24"/>
        </w:rPr>
      </w:pPr>
      <w:r>
        <w:rPr>
          <w:sz w:val="24"/>
        </w:rPr>
        <w:t>INTA 3031/8803</w:t>
      </w:r>
      <w:r w:rsidR="00666321">
        <w:rPr>
          <w:sz w:val="24"/>
        </w:rPr>
        <w:t>MF</w:t>
      </w:r>
      <w:r w:rsidR="00CA11B0">
        <w:rPr>
          <w:sz w:val="24"/>
        </w:rPr>
        <w:t>2</w:t>
      </w:r>
      <w:r>
        <w:rPr>
          <w:sz w:val="24"/>
        </w:rPr>
        <w:t xml:space="preserve">: Human Rights </w:t>
      </w:r>
    </w:p>
    <w:p w:rsidR="005D78F8" w:rsidRDefault="007A7C21" w:rsidP="00963FE7">
      <w:pPr>
        <w:pStyle w:val="Title"/>
        <w:rPr>
          <w:sz w:val="24"/>
        </w:rPr>
      </w:pPr>
      <w:r>
        <w:rPr>
          <w:sz w:val="24"/>
        </w:rPr>
        <w:t>Class Time: T, R 9:3</w:t>
      </w:r>
      <w:r w:rsidR="0083501E">
        <w:rPr>
          <w:sz w:val="24"/>
        </w:rPr>
        <w:t>5-1</w:t>
      </w:r>
      <w:r>
        <w:rPr>
          <w:sz w:val="24"/>
        </w:rPr>
        <w:t>0:55 A</w:t>
      </w:r>
      <w:r w:rsidR="0014106C">
        <w:rPr>
          <w:sz w:val="24"/>
        </w:rPr>
        <w:t>M</w:t>
      </w:r>
      <w:r w:rsidR="00211F4B">
        <w:rPr>
          <w:sz w:val="24"/>
        </w:rPr>
        <w:t xml:space="preserve"> </w:t>
      </w:r>
    </w:p>
    <w:p w:rsidR="007B4FF8" w:rsidRDefault="005D78F8" w:rsidP="00963FE7">
      <w:pPr>
        <w:pStyle w:val="Title"/>
        <w:rPr>
          <w:sz w:val="24"/>
        </w:rPr>
      </w:pPr>
      <w:r>
        <w:rPr>
          <w:sz w:val="24"/>
        </w:rPr>
        <w:t xml:space="preserve">Classroom: </w:t>
      </w:r>
      <w:proofErr w:type="spellStart"/>
      <w:r w:rsidR="00DF3DD3">
        <w:rPr>
          <w:sz w:val="24"/>
        </w:rPr>
        <w:t>Skiles</w:t>
      </w:r>
      <w:proofErr w:type="spellEnd"/>
      <w:r w:rsidR="00DF3DD3">
        <w:rPr>
          <w:sz w:val="24"/>
        </w:rPr>
        <w:t xml:space="preserve"> 257</w:t>
      </w:r>
    </w:p>
    <w:p w:rsidR="007B4FF8" w:rsidRDefault="007B4FF8" w:rsidP="00963FE7">
      <w:pPr>
        <w:pStyle w:val="Title"/>
        <w:jc w:val="left"/>
        <w:rPr>
          <w:sz w:val="24"/>
        </w:rPr>
      </w:pPr>
    </w:p>
    <w:p w:rsidR="007B4FF8" w:rsidRDefault="007B4FF8">
      <w:pPr>
        <w:pStyle w:val="Title"/>
        <w:jc w:val="left"/>
        <w:rPr>
          <w:sz w:val="24"/>
        </w:rPr>
      </w:pPr>
      <w:r w:rsidRPr="00BE15B6">
        <w:rPr>
          <w:sz w:val="24"/>
          <w:u w:val="single"/>
        </w:rPr>
        <w:t>Instructor</w:t>
      </w:r>
      <w:r>
        <w:rPr>
          <w:sz w:val="24"/>
        </w:rPr>
        <w:t>:</w:t>
      </w:r>
    </w:p>
    <w:p w:rsidR="007B4FF8" w:rsidRDefault="007B4FF8">
      <w:pPr>
        <w:pStyle w:val="Title"/>
        <w:jc w:val="left"/>
        <w:rPr>
          <w:b w:val="0"/>
          <w:bCs w:val="0"/>
          <w:sz w:val="24"/>
        </w:rPr>
      </w:pPr>
    </w:p>
    <w:p w:rsidR="007B4FF8" w:rsidRDefault="007B4FF8">
      <w:pPr>
        <w:pStyle w:val="Title"/>
        <w:jc w:val="left"/>
        <w:rPr>
          <w:b w:val="0"/>
          <w:bCs w:val="0"/>
          <w:sz w:val="24"/>
        </w:rPr>
      </w:pPr>
      <w:r>
        <w:rPr>
          <w:b w:val="0"/>
          <w:bCs w:val="0"/>
          <w:sz w:val="24"/>
        </w:rPr>
        <w:t xml:space="preserve">Dr. </w:t>
      </w:r>
      <w:proofErr w:type="spellStart"/>
      <w:r>
        <w:rPr>
          <w:b w:val="0"/>
          <w:bCs w:val="0"/>
          <w:sz w:val="24"/>
        </w:rPr>
        <w:t>Mikulas</w:t>
      </w:r>
      <w:proofErr w:type="spellEnd"/>
      <w:r>
        <w:rPr>
          <w:b w:val="0"/>
          <w:bCs w:val="0"/>
          <w:sz w:val="24"/>
        </w:rPr>
        <w:t xml:space="preserve"> </w:t>
      </w:r>
      <w:proofErr w:type="spellStart"/>
      <w:r>
        <w:rPr>
          <w:b w:val="0"/>
          <w:bCs w:val="0"/>
          <w:sz w:val="24"/>
        </w:rPr>
        <w:t>Fabry</w:t>
      </w:r>
      <w:proofErr w:type="spellEnd"/>
      <w:r>
        <w:rPr>
          <w:b w:val="0"/>
          <w:bCs w:val="0"/>
          <w:sz w:val="24"/>
        </w:rPr>
        <w:t xml:space="preserve"> </w:t>
      </w:r>
    </w:p>
    <w:p w:rsidR="007B4FF8" w:rsidRDefault="00621C72">
      <w:pPr>
        <w:pStyle w:val="Title"/>
        <w:jc w:val="left"/>
        <w:rPr>
          <w:b w:val="0"/>
          <w:bCs w:val="0"/>
          <w:sz w:val="24"/>
        </w:rPr>
      </w:pPr>
      <w:r>
        <w:rPr>
          <w:b w:val="0"/>
          <w:bCs w:val="0"/>
          <w:sz w:val="24"/>
        </w:rPr>
        <w:t xml:space="preserve">Office location: </w:t>
      </w:r>
      <w:r w:rsidR="005F0738">
        <w:rPr>
          <w:b w:val="0"/>
          <w:bCs w:val="0"/>
          <w:sz w:val="24"/>
        </w:rPr>
        <w:t>Habersh</w:t>
      </w:r>
      <w:r w:rsidR="0001383E">
        <w:rPr>
          <w:b w:val="0"/>
          <w:bCs w:val="0"/>
          <w:sz w:val="24"/>
        </w:rPr>
        <w:t>am 147</w:t>
      </w:r>
    </w:p>
    <w:p w:rsidR="007B4FF8" w:rsidRDefault="005F0738">
      <w:pPr>
        <w:pStyle w:val="Title"/>
        <w:jc w:val="left"/>
        <w:rPr>
          <w:b w:val="0"/>
          <w:bCs w:val="0"/>
          <w:sz w:val="24"/>
        </w:rPr>
      </w:pPr>
      <w:r>
        <w:rPr>
          <w:b w:val="0"/>
          <w:bCs w:val="0"/>
          <w:sz w:val="24"/>
        </w:rPr>
        <w:t>Tel.: (404) 385-6883</w:t>
      </w:r>
      <w:r w:rsidR="007B4FF8">
        <w:rPr>
          <w:b w:val="0"/>
          <w:bCs w:val="0"/>
          <w:sz w:val="24"/>
        </w:rPr>
        <w:t xml:space="preserve"> </w:t>
      </w:r>
    </w:p>
    <w:p w:rsidR="007B4FF8" w:rsidRDefault="005F0738">
      <w:pPr>
        <w:pStyle w:val="Title"/>
        <w:jc w:val="left"/>
        <w:rPr>
          <w:b w:val="0"/>
          <w:bCs w:val="0"/>
          <w:sz w:val="24"/>
        </w:rPr>
      </w:pPr>
      <w:r>
        <w:rPr>
          <w:b w:val="0"/>
          <w:bCs w:val="0"/>
          <w:sz w:val="24"/>
        </w:rPr>
        <w:t>E-mail: mfabry@gatech</w:t>
      </w:r>
      <w:r w:rsidR="007B4FF8">
        <w:rPr>
          <w:b w:val="0"/>
          <w:bCs w:val="0"/>
          <w:sz w:val="24"/>
        </w:rPr>
        <w:t>.edu</w:t>
      </w:r>
    </w:p>
    <w:p w:rsidR="007B4FF8" w:rsidRDefault="00C57E9F">
      <w:pPr>
        <w:pStyle w:val="Title"/>
        <w:jc w:val="left"/>
        <w:rPr>
          <w:b w:val="0"/>
          <w:bCs w:val="0"/>
          <w:sz w:val="24"/>
        </w:rPr>
      </w:pPr>
      <w:r>
        <w:rPr>
          <w:b w:val="0"/>
          <w:bCs w:val="0"/>
          <w:sz w:val="24"/>
        </w:rPr>
        <w:t>Office h</w:t>
      </w:r>
      <w:r w:rsidR="009E1AA5">
        <w:rPr>
          <w:b w:val="0"/>
          <w:bCs w:val="0"/>
          <w:sz w:val="24"/>
        </w:rPr>
        <w:t xml:space="preserve">ours: </w:t>
      </w:r>
      <w:r w:rsidR="007A7C21">
        <w:rPr>
          <w:b w:val="0"/>
          <w:bCs w:val="0"/>
          <w:sz w:val="24"/>
        </w:rPr>
        <w:t>by appointment Tuesdays</w:t>
      </w:r>
      <w:r w:rsidR="00811C84">
        <w:rPr>
          <w:b w:val="0"/>
          <w:bCs w:val="0"/>
          <w:sz w:val="24"/>
        </w:rPr>
        <w:t xml:space="preserve"> 1</w:t>
      </w:r>
      <w:r w:rsidR="007A7C21">
        <w:rPr>
          <w:b w:val="0"/>
          <w:bCs w:val="0"/>
          <w:sz w:val="24"/>
        </w:rPr>
        <w:t>2:00-1:00</w:t>
      </w:r>
      <w:r w:rsidR="00E41B35">
        <w:rPr>
          <w:b w:val="0"/>
          <w:bCs w:val="0"/>
          <w:sz w:val="24"/>
        </w:rPr>
        <w:t xml:space="preserve"> P</w:t>
      </w:r>
      <w:r w:rsidR="00FC3AE3">
        <w:rPr>
          <w:b w:val="0"/>
          <w:bCs w:val="0"/>
          <w:sz w:val="24"/>
        </w:rPr>
        <w:t>M</w:t>
      </w:r>
      <w:r w:rsidR="007B4FF8">
        <w:rPr>
          <w:b w:val="0"/>
          <w:bCs w:val="0"/>
          <w:sz w:val="24"/>
        </w:rPr>
        <w:t xml:space="preserve"> </w:t>
      </w:r>
    </w:p>
    <w:p w:rsidR="00F23C72" w:rsidRDefault="00F23C72">
      <w:pPr>
        <w:pStyle w:val="Title"/>
        <w:jc w:val="both"/>
      </w:pPr>
    </w:p>
    <w:p w:rsidR="007B4FF8" w:rsidRDefault="007B4FF8">
      <w:pPr>
        <w:pStyle w:val="Title"/>
        <w:jc w:val="both"/>
        <w:rPr>
          <w:sz w:val="24"/>
        </w:rPr>
      </w:pPr>
      <w:r w:rsidRPr="00BE15B6">
        <w:rPr>
          <w:sz w:val="24"/>
          <w:u w:val="single"/>
        </w:rPr>
        <w:t>Course Description</w:t>
      </w:r>
      <w:r>
        <w:rPr>
          <w:sz w:val="24"/>
        </w:rPr>
        <w:t>:</w:t>
      </w:r>
    </w:p>
    <w:p w:rsidR="007B4FF8" w:rsidRDefault="007B4FF8">
      <w:pPr>
        <w:pStyle w:val="Title"/>
        <w:jc w:val="both"/>
        <w:rPr>
          <w:b w:val="0"/>
          <w:bCs w:val="0"/>
          <w:sz w:val="24"/>
        </w:rPr>
      </w:pPr>
    </w:p>
    <w:p w:rsidR="007B4FF8" w:rsidRDefault="005573E4">
      <w:pPr>
        <w:autoSpaceDE w:val="0"/>
        <w:autoSpaceDN w:val="0"/>
        <w:adjustRightInd w:val="0"/>
      </w:pPr>
      <w:r>
        <w:t>The central idea behind human rights in world politics is that human beings have rights 1) simply by virtue of being human, and that 2) their realiz</w:t>
      </w:r>
      <w:r w:rsidR="002C50C6">
        <w:t xml:space="preserve">ation is not merely </w:t>
      </w:r>
      <w:r w:rsidR="00902F4B">
        <w:t>a responsibility</w:t>
      </w:r>
      <w:r w:rsidR="002C50C6">
        <w:t xml:space="preserve"> of</w:t>
      </w:r>
      <w:r>
        <w:t xml:space="preserve"> the countries in which they reside, but also</w:t>
      </w:r>
      <w:r w:rsidR="00902F4B">
        <w:t xml:space="preserve"> of outsiders</w:t>
      </w:r>
      <w:r>
        <w:t xml:space="preserve">. </w:t>
      </w:r>
      <w:r w:rsidR="00AC6F2B">
        <w:t xml:space="preserve"> </w:t>
      </w:r>
      <w:r>
        <w:t>The purpose of this course is to understand the premises and implications of this idea. It will address questions such as: Where do human rights come from and what particular entitlements do they consist of?  Who</w:t>
      </w:r>
      <w:r w:rsidR="007C7183">
        <w:t xml:space="preserve"> has what obligations</w:t>
      </w:r>
      <w:r>
        <w:t xml:space="preserve"> to guarantee the realization of human rights?  What </w:t>
      </w:r>
      <w:proofErr w:type="gramStart"/>
      <w:r>
        <w:t>role do</w:t>
      </w:r>
      <w:proofErr w:type="gramEnd"/>
      <w:r>
        <w:t>, and should, human rights play in the formulation and leadership of a country’s foreign policy?  To what extent are international human rights treaties and organizations effective</w:t>
      </w:r>
      <w:r w:rsidR="00E23A69">
        <w:t>?  What conditions or actions</w:t>
      </w:r>
      <w:r>
        <w:t xml:space="preserve"> generally help prevent human rights violations?  Does increased awareness of foreign human rights violations, made possible by great technological strides, also mean increased concern about them?  How do we reconcile conflicts among rights, as well as conflicts between the realization of rights and other goals?</w:t>
      </w:r>
    </w:p>
    <w:p w:rsidR="00AF6887" w:rsidRDefault="00AF6887">
      <w:pPr>
        <w:autoSpaceDE w:val="0"/>
        <w:autoSpaceDN w:val="0"/>
        <w:adjustRightInd w:val="0"/>
        <w:rPr>
          <w:szCs w:val="20"/>
        </w:rPr>
      </w:pPr>
    </w:p>
    <w:p w:rsidR="007B4FF8" w:rsidRDefault="002629F6">
      <w:pPr>
        <w:autoSpaceDE w:val="0"/>
        <w:autoSpaceDN w:val="0"/>
        <w:adjustRightInd w:val="0"/>
        <w:rPr>
          <w:szCs w:val="20"/>
        </w:rPr>
      </w:pPr>
      <w:r>
        <w:rPr>
          <w:szCs w:val="20"/>
        </w:rPr>
        <w:t>The course</w:t>
      </w:r>
      <w:r w:rsidR="00995F3F">
        <w:rPr>
          <w:szCs w:val="20"/>
        </w:rPr>
        <w:t xml:space="preserve"> has three</w:t>
      </w:r>
      <w:r w:rsidR="00696183">
        <w:rPr>
          <w:szCs w:val="20"/>
        </w:rPr>
        <w:t xml:space="preserve"> core learning outcomes</w:t>
      </w:r>
      <w:r w:rsidR="007B4FF8">
        <w:rPr>
          <w:szCs w:val="20"/>
        </w:rPr>
        <w:t>:</w:t>
      </w:r>
    </w:p>
    <w:p w:rsidR="007B4FF8" w:rsidRDefault="007B4FF8">
      <w:pPr>
        <w:autoSpaceDE w:val="0"/>
        <w:autoSpaceDN w:val="0"/>
        <w:adjustRightInd w:val="0"/>
        <w:rPr>
          <w:szCs w:val="20"/>
        </w:rPr>
      </w:pPr>
    </w:p>
    <w:p w:rsidR="00995F3F" w:rsidRPr="00995F3F" w:rsidRDefault="00696183" w:rsidP="00995F3F">
      <w:pPr>
        <w:numPr>
          <w:ilvl w:val="0"/>
          <w:numId w:val="8"/>
        </w:numPr>
        <w:autoSpaceDE w:val="0"/>
        <w:autoSpaceDN w:val="0"/>
        <w:adjustRightInd w:val="0"/>
        <w:rPr>
          <w:rFonts w:ascii="Courier New" w:hAnsi="Courier New" w:cs="Courier New"/>
          <w:sz w:val="20"/>
          <w:szCs w:val="20"/>
        </w:rPr>
      </w:pPr>
      <w:r>
        <w:rPr>
          <w:szCs w:val="20"/>
        </w:rPr>
        <w:t>S</w:t>
      </w:r>
      <w:r w:rsidR="007B4FF8">
        <w:rPr>
          <w:szCs w:val="20"/>
        </w:rPr>
        <w:t>tud</w:t>
      </w:r>
      <w:r>
        <w:rPr>
          <w:szCs w:val="20"/>
        </w:rPr>
        <w:t>ents will demonstrate familiarity with</w:t>
      </w:r>
      <w:r w:rsidR="00C35ACA">
        <w:rPr>
          <w:szCs w:val="20"/>
        </w:rPr>
        <w:t xml:space="preserve"> different ways of thinking about human rights</w:t>
      </w:r>
      <w:r w:rsidR="007B4FF8">
        <w:rPr>
          <w:szCs w:val="20"/>
        </w:rPr>
        <w:t xml:space="preserve"> </w:t>
      </w:r>
      <w:r w:rsidR="005C4AAE">
        <w:rPr>
          <w:szCs w:val="20"/>
        </w:rPr>
        <w:t>in international relations</w:t>
      </w:r>
    </w:p>
    <w:p w:rsidR="00995F3F" w:rsidRPr="00995F3F" w:rsidRDefault="005C4AAE" w:rsidP="00995F3F">
      <w:pPr>
        <w:numPr>
          <w:ilvl w:val="0"/>
          <w:numId w:val="8"/>
        </w:numPr>
        <w:autoSpaceDE w:val="0"/>
        <w:autoSpaceDN w:val="0"/>
        <w:adjustRightInd w:val="0"/>
        <w:rPr>
          <w:rFonts w:ascii="Courier New" w:hAnsi="Courier New" w:cs="Courier New"/>
          <w:sz w:val="20"/>
          <w:szCs w:val="20"/>
        </w:rPr>
      </w:pPr>
      <w:r>
        <w:rPr>
          <w:szCs w:val="20"/>
        </w:rPr>
        <w:t>Students will show the ability to explain the role of various</w:t>
      </w:r>
      <w:r w:rsidR="00995F3F">
        <w:rPr>
          <w:szCs w:val="20"/>
        </w:rPr>
        <w:t xml:space="preserve"> </w:t>
      </w:r>
      <w:r w:rsidR="00CC71A4">
        <w:rPr>
          <w:szCs w:val="20"/>
        </w:rPr>
        <w:t xml:space="preserve">institutions that deal with human rights </w:t>
      </w:r>
      <w:r>
        <w:rPr>
          <w:szCs w:val="20"/>
        </w:rPr>
        <w:t>globally</w:t>
      </w:r>
    </w:p>
    <w:p w:rsidR="00B964EC" w:rsidRPr="00B964EC" w:rsidRDefault="005C4AAE" w:rsidP="00B964EC">
      <w:pPr>
        <w:numPr>
          <w:ilvl w:val="0"/>
          <w:numId w:val="8"/>
        </w:numPr>
        <w:autoSpaceDE w:val="0"/>
        <w:autoSpaceDN w:val="0"/>
        <w:adjustRightInd w:val="0"/>
        <w:rPr>
          <w:rFonts w:ascii="Courier New" w:hAnsi="Courier New" w:cs="Courier New"/>
          <w:sz w:val="20"/>
          <w:szCs w:val="20"/>
        </w:rPr>
      </w:pPr>
      <w:r>
        <w:rPr>
          <w:szCs w:val="20"/>
        </w:rPr>
        <w:t>Students will be able to describe</w:t>
      </w:r>
      <w:r w:rsidR="007B4FF8">
        <w:rPr>
          <w:szCs w:val="20"/>
        </w:rPr>
        <w:t xml:space="preserve"> so</w:t>
      </w:r>
      <w:r w:rsidR="00C35ACA">
        <w:rPr>
          <w:szCs w:val="20"/>
        </w:rPr>
        <w:t xml:space="preserve">me of the most </w:t>
      </w:r>
      <w:r w:rsidR="00995F3F">
        <w:rPr>
          <w:szCs w:val="20"/>
        </w:rPr>
        <w:t xml:space="preserve">important </w:t>
      </w:r>
      <w:r w:rsidR="00C35ACA">
        <w:rPr>
          <w:szCs w:val="20"/>
        </w:rPr>
        <w:t>human rights</w:t>
      </w:r>
      <w:r w:rsidR="007B4FF8">
        <w:rPr>
          <w:szCs w:val="20"/>
        </w:rPr>
        <w:t xml:space="preserve"> issues </w:t>
      </w:r>
      <w:r w:rsidR="00CC71A4">
        <w:rPr>
          <w:szCs w:val="20"/>
        </w:rPr>
        <w:t>in world politics</w:t>
      </w:r>
    </w:p>
    <w:p w:rsidR="00B63340" w:rsidRDefault="00B63340" w:rsidP="00B964EC">
      <w:pPr>
        <w:autoSpaceDE w:val="0"/>
        <w:autoSpaceDN w:val="0"/>
        <w:adjustRightInd w:val="0"/>
        <w:ind w:left="720"/>
        <w:rPr>
          <w:rFonts w:ascii="Courier New" w:hAnsi="Courier New" w:cs="Courier New"/>
          <w:sz w:val="20"/>
          <w:szCs w:val="20"/>
        </w:rPr>
      </w:pPr>
    </w:p>
    <w:p w:rsidR="00B964EC" w:rsidRPr="00B63340" w:rsidRDefault="00B63340" w:rsidP="00B63340">
      <w:pPr>
        <w:autoSpaceDE w:val="0"/>
        <w:autoSpaceDN w:val="0"/>
        <w:adjustRightInd w:val="0"/>
      </w:pPr>
      <w:r w:rsidRPr="00B63340">
        <w:t>The course fulfills</w:t>
      </w:r>
      <w:r>
        <w:t xml:space="preserve"> these attributes:</w:t>
      </w:r>
      <w:r w:rsidRPr="00B63340">
        <w:t xml:space="preserve"> </w:t>
      </w:r>
      <w:r>
        <w:t>International Relations (IP) and</w:t>
      </w:r>
      <w:r>
        <w:t xml:space="preserve"> Social Science Requirement</w:t>
      </w:r>
      <w:r>
        <w:t xml:space="preserve">. </w:t>
      </w:r>
    </w:p>
    <w:p w:rsidR="00B63340" w:rsidRPr="00B964EC" w:rsidRDefault="00B63340" w:rsidP="00B63340">
      <w:pPr>
        <w:autoSpaceDE w:val="0"/>
        <w:autoSpaceDN w:val="0"/>
        <w:adjustRightInd w:val="0"/>
        <w:rPr>
          <w:rFonts w:ascii="Courier New" w:hAnsi="Courier New" w:cs="Courier New"/>
          <w:sz w:val="20"/>
          <w:szCs w:val="20"/>
        </w:rPr>
      </w:pPr>
    </w:p>
    <w:p w:rsidR="007B4FF8" w:rsidRPr="00B964EC" w:rsidRDefault="00BE15B6" w:rsidP="00B964EC">
      <w:pPr>
        <w:autoSpaceDE w:val="0"/>
        <w:autoSpaceDN w:val="0"/>
        <w:adjustRightInd w:val="0"/>
        <w:rPr>
          <w:rFonts w:ascii="Courier New" w:hAnsi="Courier New" w:cs="Courier New"/>
          <w:sz w:val="20"/>
          <w:szCs w:val="20"/>
        </w:rPr>
      </w:pPr>
      <w:r w:rsidRPr="00B964EC">
        <w:rPr>
          <w:b/>
          <w:bCs/>
          <w:szCs w:val="20"/>
          <w:u w:val="single"/>
        </w:rPr>
        <w:t>Required Text</w:t>
      </w:r>
      <w:r w:rsidR="00C35ACA" w:rsidRPr="00B964EC">
        <w:rPr>
          <w:b/>
          <w:bCs/>
          <w:szCs w:val="20"/>
          <w:u w:val="single"/>
        </w:rPr>
        <w:t>s</w:t>
      </w:r>
      <w:r w:rsidR="007B4FF8" w:rsidRPr="00B964EC">
        <w:rPr>
          <w:b/>
          <w:bCs/>
          <w:szCs w:val="20"/>
        </w:rPr>
        <w:t>:</w:t>
      </w:r>
    </w:p>
    <w:p w:rsidR="007B4FF8" w:rsidRDefault="007B4FF8">
      <w:pPr>
        <w:autoSpaceDE w:val="0"/>
        <w:autoSpaceDN w:val="0"/>
        <w:adjustRightInd w:val="0"/>
        <w:rPr>
          <w:rFonts w:ascii="Courier New" w:hAnsi="Courier New" w:cs="Courier New"/>
          <w:sz w:val="20"/>
          <w:szCs w:val="20"/>
        </w:rPr>
      </w:pPr>
    </w:p>
    <w:p w:rsidR="00C35ACA" w:rsidRDefault="00C35ACA">
      <w:pPr>
        <w:autoSpaceDE w:val="0"/>
        <w:autoSpaceDN w:val="0"/>
        <w:adjustRightInd w:val="0"/>
      </w:pPr>
      <w:r>
        <w:t xml:space="preserve">David P. Forsythe, </w:t>
      </w:r>
      <w:r w:rsidRPr="00C35ACA">
        <w:rPr>
          <w:i/>
        </w:rPr>
        <w:t>Human Rights in International Relations</w:t>
      </w:r>
      <w:r w:rsidR="000E136D">
        <w:t>, 3</w:t>
      </w:r>
      <w:r w:rsidR="000E136D" w:rsidRPr="000E136D">
        <w:rPr>
          <w:vertAlign w:val="superscript"/>
        </w:rPr>
        <w:t>rd</w:t>
      </w:r>
      <w:r>
        <w:t xml:space="preserve"> ed. (</w:t>
      </w:r>
      <w:r w:rsidR="000E136D">
        <w:t>Cambridge University Press, 2012</w:t>
      </w:r>
      <w:r>
        <w:t>)</w:t>
      </w:r>
      <w:r w:rsidR="003D4AC7">
        <w:t>.</w:t>
      </w:r>
    </w:p>
    <w:p w:rsidR="00C35ACA" w:rsidRDefault="00C35ACA">
      <w:pPr>
        <w:autoSpaceDE w:val="0"/>
        <w:autoSpaceDN w:val="0"/>
        <w:adjustRightInd w:val="0"/>
      </w:pPr>
    </w:p>
    <w:p w:rsidR="00C35ACA" w:rsidRDefault="00C35ACA">
      <w:pPr>
        <w:autoSpaceDE w:val="0"/>
        <w:autoSpaceDN w:val="0"/>
        <w:adjustRightInd w:val="0"/>
      </w:pPr>
      <w:r>
        <w:lastRenderedPageBreak/>
        <w:t xml:space="preserve">Tim Dunne and Nicholas J. Wheeler (eds.), </w:t>
      </w:r>
      <w:r w:rsidRPr="00C35ACA">
        <w:rPr>
          <w:i/>
        </w:rPr>
        <w:t>Human Rights in Global Politics</w:t>
      </w:r>
      <w:r>
        <w:t xml:space="preserve"> (Cambridge University Press, 1999)</w:t>
      </w:r>
      <w:r w:rsidR="003D4AC7">
        <w:t>.</w:t>
      </w:r>
    </w:p>
    <w:p w:rsidR="00C35ACA" w:rsidRDefault="00C35ACA">
      <w:pPr>
        <w:autoSpaceDE w:val="0"/>
        <w:autoSpaceDN w:val="0"/>
        <w:adjustRightInd w:val="0"/>
      </w:pPr>
    </w:p>
    <w:p w:rsidR="007B4FF8" w:rsidRPr="00C35ACA" w:rsidRDefault="0014106C" w:rsidP="00C35ACA">
      <w:pPr>
        <w:autoSpaceDE w:val="0"/>
        <w:autoSpaceDN w:val="0"/>
        <w:adjustRightInd w:val="0"/>
      </w:pPr>
      <w:r>
        <w:t>The</w:t>
      </w:r>
      <w:r w:rsidR="007B4FF8">
        <w:t>s</w:t>
      </w:r>
      <w:r>
        <w:t>e</w:t>
      </w:r>
      <w:r w:rsidR="007B4FF8">
        <w:t xml:space="preserve"> book</w:t>
      </w:r>
      <w:r>
        <w:t>s are</w:t>
      </w:r>
      <w:r w:rsidR="007B4FF8">
        <w:t xml:space="preserve"> available f</w:t>
      </w:r>
      <w:r w:rsidR="007C41FD">
        <w:t xml:space="preserve">or purchase in </w:t>
      </w:r>
      <w:r w:rsidR="00627CD0">
        <w:t xml:space="preserve">the </w:t>
      </w:r>
      <w:r w:rsidR="007C41FD">
        <w:t>GT Barnes &amp; Noble Bookstore</w:t>
      </w:r>
      <w:r w:rsidR="00315367">
        <w:t xml:space="preserve"> </w:t>
      </w:r>
      <w:r w:rsidR="00627CD0">
        <w:t xml:space="preserve">and the Engineering Bookstore.  They are also </w:t>
      </w:r>
      <w:r w:rsidR="00315367">
        <w:t>on reserve in the Main Library</w:t>
      </w:r>
      <w:r w:rsidR="007B4FF8">
        <w:t>.</w:t>
      </w:r>
      <w:r w:rsidR="00C35ACA">
        <w:t xml:space="preserve">  </w:t>
      </w:r>
      <w:r w:rsidR="007B4FF8">
        <w:t>Other readings will be available directly, or linked to partic</w:t>
      </w:r>
      <w:r w:rsidR="00FD7BC9">
        <w:t>ular online resources, on T-</w:t>
      </w:r>
      <w:r w:rsidR="0029776E">
        <w:t xml:space="preserve">Square’s course website </w:t>
      </w:r>
      <w:r w:rsidR="0029776E" w:rsidRPr="00B77FB1">
        <w:t>(</w:t>
      </w:r>
      <w:hyperlink r:id="rId8" w:history="1">
        <w:r w:rsidR="00B77FB1" w:rsidRPr="008B7801">
          <w:rPr>
            <w:rStyle w:val="Hyperlink"/>
            <w:color w:val="auto"/>
            <w:u w:val="none"/>
          </w:rPr>
          <w:t>https://t-square.gatech.edu/portal</w:t>
        </w:r>
      </w:hyperlink>
      <w:r w:rsidR="00EE0E56">
        <w:t>)</w:t>
      </w:r>
      <w:r w:rsidR="00B77FB1">
        <w:t xml:space="preserve"> under “Resources”</w:t>
      </w:r>
      <w:r w:rsidR="007B4FF8">
        <w:t>.</w:t>
      </w:r>
      <w:r w:rsidR="00A2783A">
        <w:t xml:space="preserve">  Resources using Microsoft Office software will use the 2007 version</w:t>
      </w:r>
      <w:r w:rsidR="00636C77">
        <w:t>.</w:t>
      </w:r>
      <w:r w:rsidR="00A2783A">
        <w:t xml:space="preserve">  It is the responsibility </w:t>
      </w:r>
      <w:r w:rsidR="00681FFD">
        <w:t>of s</w:t>
      </w:r>
      <w:r w:rsidR="00640973">
        <w:t>tudents to ensure</w:t>
      </w:r>
      <w:r w:rsidR="00681FFD">
        <w:t xml:space="preserve"> access </w:t>
      </w:r>
      <w:r w:rsidR="00995F3F">
        <w:t xml:space="preserve">to </w:t>
      </w:r>
      <w:r w:rsidR="00681FFD">
        <w:t xml:space="preserve">resources posted on T-Square.  </w:t>
      </w:r>
      <w:r w:rsidR="00A874AC">
        <w:t>Should you experience</w:t>
      </w:r>
      <w:r w:rsidR="0075503C">
        <w:t xml:space="preserve"> technical difficulties</w:t>
      </w:r>
      <w:r w:rsidR="00A874AC">
        <w:t>, contact</w:t>
      </w:r>
      <w:r w:rsidR="0075503C">
        <w:t xml:space="preserve"> the Office of Information Technology</w:t>
      </w:r>
      <w:r w:rsidR="0075503C" w:rsidRPr="0022116F">
        <w:t xml:space="preserve"> (</w:t>
      </w:r>
      <w:hyperlink r:id="rId9" w:history="1">
        <w:r w:rsidR="00A874AC" w:rsidRPr="0022116F">
          <w:rPr>
            <w:rStyle w:val="Hyperlink"/>
            <w:color w:val="auto"/>
            <w:u w:val="none"/>
          </w:rPr>
          <w:t>http://www.oit.gatech.edu</w:t>
        </w:r>
      </w:hyperlink>
      <w:r w:rsidR="0075503C">
        <w:t>)</w:t>
      </w:r>
      <w:r w:rsidR="00A874AC">
        <w:t xml:space="preserve"> for help</w:t>
      </w:r>
      <w:r w:rsidR="0075503C">
        <w:t xml:space="preserve">. </w:t>
      </w:r>
      <w:r w:rsidR="00A2783A">
        <w:t xml:space="preserve">  </w:t>
      </w:r>
      <w:r w:rsidR="007B4FF8">
        <w:t xml:space="preserve">  </w:t>
      </w:r>
    </w:p>
    <w:p w:rsidR="007B4FF8" w:rsidRDefault="007B4FF8">
      <w:pPr>
        <w:tabs>
          <w:tab w:val="left" w:pos="3840"/>
        </w:tabs>
      </w:pPr>
      <w:r>
        <w:tab/>
      </w:r>
    </w:p>
    <w:p w:rsidR="007B4FF8" w:rsidRDefault="0029776E">
      <w:r w:rsidRPr="00BE15B6">
        <w:rPr>
          <w:b/>
          <w:bCs/>
          <w:u w:val="single"/>
        </w:rPr>
        <w:t xml:space="preserve">Course </w:t>
      </w:r>
      <w:r w:rsidR="00B76D26">
        <w:rPr>
          <w:b/>
          <w:bCs/>
          <w:u w:val="single"/>
        </w:rPr>
        <w:t>Evaluation</w:t>
      </w:r>
      <w:r w:rsidR="00C63A67">
        <w:rPr>
          <w:b/>
          <w:bCs/>
          <w:u w:val="single"/>
        </w:rPr>
        <w:t xml:space="preserve"> for Undergraduate Students</w:t>
      </w:r>
      <w:r w:rsidR="007B4FF8">
        <w:t>:</w:t>
      </w:r>
    </w:p>
    <w:p w:rsidR="0029776E" w:rsidRDefault="0029776E" w:rsidP="0029776E"/>
    <w:p w:rsidR="0029776E" w:rsidRDefault="00C63A67" w:rsidP="0029776E">
      <w:r>
        <w:t>Undergraduate s</w:t>
      </w:r>
      <w:r w:rsidR="00B6075D">
        <w:t>tudents will</w:t>
      </w:r>
      <w:r w:rsidR="0029776E">
        <w:t xml:space="preserve"> be </w:t>
      </w:r>
      <w:r w:rsidR="00FC0186">
        <w:t>evaluate</w:t>
      </w:r>
      <w:r w:rsidR="00B6075D">
        <w:t>d according to the following format</w:t>
      </w:r>
      <w:r w:rsidR="0029776E">
        <w:t xml:space="preserve">: </w:t>
      </w:r>
    </w:p>
    <w:p w:rsidR="00942F91" w:rsidRDefault="00942F91" w:rsidP="00FC0186">
      <w:pPr>
        <w:pStyle w:val="ListParagraph"/>
        <w:ind w:left="0"/>
      </w:pPr>
    </w:p>
    <w:p w:rsidR="00FC0186" w:rsidRDefault="00A45494" w:rsidP="002A7614">
      <w:pPr>
        <w:numPr>
          <w:ilvl w:val="0"/>
          <w:numId w:val="13"/>
        </w:numPr>
      </w:pPr>
      <w:r>
        <w:t>Two</w:t>
      </w:r>
      <w:r w:rsidR="006F1FEA">
        <w:t xml:space="preserve"> </w:t>
      </w:r>
      <w:r w:rsidR="00CE0C86">
        <w:t xml:space="preserve">closed-book </w:t>
      </w:r>
      <w:r w:rsidR="006F1FEA">
        <w:t xml:space="preserve">in-class exams, on </w:t>
      </w:r>
      <w:r w:rsidR="00201762">
        <w:t>February 10</w:t>
      </w:r>
      <w:r w:rsidR="00A911F2">
        <w:t xml:space="preserve"> and</w:t>
      </w:r>
      <w:r w:rsidR="00201762">
        <w:t xml:space="preserve"> March 26</w:t>
      </w:r>
      <w:r>
        <w:t xml:space="preserve"> (</w:t>
      </w:r>
      <w:r w:rsidR="00922B11">
        <w:t xml:space="preserve">worth </w:t>
      </w:r>
      <w:r w:rsidR="00B6075D">
        <w:t>25</w:t>
      </w:r>
      <w:r>
        <w:t>% each)</w:t>
      </w:r>
    </w:p>
    <w:p w:rsidR="00FC0186" w:rsidRDefault="00CE0C86" w:rsidP="002A7614">
      <w:pPr>
        <w:numPr>
          <w:ilvl w:val="0"/>
          <w:numId w:val="13"/>
        </w:numPr>
      </w:pPr>
      <w:r>
        <w:t>Final open-book t</w:t>
      </w:r>
      <w:r w:rsidR="00A9699E">
        <w:t xml:space="preserve">ake-home exam, </w:t>
      </w:r>
      <w:r>
        <w:t>handed out</w:t>
      </w:r>
      <w:r w:rsidR="00060BED">
        <w:t xml:space="preserve"> via e-mail</w:t>
      </w:r>
      <w:r w:rsidR="00771542">
        <w:t xml:space="preserve"> on Monday, April 20</w:t>
      </w:r>
      <w:r w:rsidR="001B7D80">
        <w:t xml:space="preserve"> and </w:t>
      </w:r>
      <w:r w:rsidR="00A9699E">
        <w:t>due</w:t>
      </w:r>
      <w:r w:rsidR="00B6075D">
        <w:t xml:space="preserve"> </w:t>
      </w:r>
      <w:r w:rsidR="00771542">
        <w:t>on Monday, April 27</w:t>
      </w:r>
      <w:r w:rsidR="001B7D80">
        <w:t xml:space="preserve"> at</w:t>
      </w:r>
      <w:r w:rsidR="00B6075D">
        <w:t xml:space="preserve"> 2</w:t>
      </w:r>
      <w:r w:rsidR="00A9699E">
        <w:t xml:space="preserve"> </w:t>
      </w:r>
      <w:r w:rsidR="00FC0186">
        <w:t>PM</w:t>
      </w:r>
      <w:r w:rsidR="00AB584A">
        <w:t xml:space="preserve"> in my mailbox in Habersham 129</w:t>
      </w:r>
      <w:r w:rsidR="00B6075D">
        <w:t xml:space="preserve"> (4</w:t>
      </w:r>
      <w:r w:rsidR="00A45494">
        <w:t>0%)</w:t>
      </w:r>
    </w:p>
    <w:p w:rsidR="00942F91" w:rsidRDefault="006D721E" w:rsidP="00942F91">
      <w:pPr>
        <w:numPr>
          <w:ilvl w:val="0"/>
          <w:numId w:val="13"/>
        </w:numPr>
      </w:pPr>
      <w:r>
        <w:t>Class p</w:t>
      </w:r>
      <w:r w:rsidR="00A45494">
        <w:t>articipation (10%)</w:t>
      </w:r>
      <w:r w:rsidR="0058564F">
        <w:t xml:space="preserve"> + extra credit up to 5%</w:t>
      </w:r>
    </w:p>
    <w:p w:rsidR="00E26ABC" w:rsidRDefault="00E26ABC" w:rsidP="00B76D26"/>
    <w:p w:rsidR="00AB584A" w:rsidRDefault="00AB584A" w:rsidP="00AB584A">
      <w:r>
        <w:t>You must take both in-class exams, and hand in the final take-home exam, on their assigned dates and times, unless you can provide official documentation of illness or family emergency.</w:t>
      </w:r>
      <w:r w:rsidRPr="00B76D26">
        <w:t xml:space="preserve"> </w:t>
      </w:r>
      <w:r>
        <w:t xml:space="preserve"> In all your coursework, you must adhere to Georgia Tech’s Honor Code (</w:t>
      </w:r>
      <w:hyperlink r:id="rId10" w:history="1">
        <w:r w:rsidRPr="001B72E0">
          <w:rPr>
            <w:rStyle w:val="Hyperlink"/>
            <w:color w:val="auto"/>
            <w:u w:val="none"/>
          </w:rPr>
          <w:t>www.honor.gatech.edu</w:t>
        </w:r>
      </w:hyperlink>
      <w:r>
        <w:t xml:space="preserve">).  In-class exams can be appealed to the instructor within one week of their return.  Students must attach to the exam a sheet containing their name, e-mail address, and a detailed explanation of why their grade should increase.  The instructor reserves the right to re-grade the entire assignment (i.e. not just the appealed part) and to increase, affirm or decrease the originally assigned grade.       </w:t>
      </w:r>
    </w:p>
    <w:p w:rsidR="00AB584A" w:rsidRDefault="00AB584A" w:rsidP="00AB584A"/>
    <w:p w:rsidR="00AB584A" w:rsidRDefault="00AB584A" w:rsidP="00AB584A">
      <w:r>
        <w:t xml:space="preserve">You are </w:t>
      </w:r>
      <w:r w:rsidRPr="00B6075D">
        <w:rPr>
          <w:b/>
          <w:u w:val="single"/>
        </w:rPr>
        <w:t>required</w:t>
      </w:r>
      <w:r>
        <w:t xml:space="preserve"> to attend lectures and have the assigned readings completed </w:t>
      </w:r>
      <w:r w:rsidRPr="00B6075D">
        <w:rPr>
          <w:b/>
          <w:u w:val="single"/>
        </w:rPr>
        <w:t>before</w:t>
      </w:r>
      <w:r w:rsidR="00690CD0">
        <w:t xml:space="preserve"> each</w:t>
      </w:r>
      <w:r>
        <w:t xml:space="preserve"> lecture.  Doing the assigned reading prior to each class is essential since class time will regularly feature discussion.  You should also follow </w:t>
      </w:r>
      <w:r w:rsidR="000164C5">
        <w:t xml:space="preserve">human-rights related </w:t>
      </w:r>
      <w:r>
        <w:t>e</w:t>
      </w:r>
      <w:r w:rsidR="000164C5">
        <w:t>vents and developments</w:t>
      </w:r>
      <w:r w:rsidR="00690CD0">
        <w:t xml:space="preserve"> by reading</w:t>
      </w:r>
      <w:r>
        <w:t xml:space="preserve"> respectable news publications such as</w:t>
      </w:r>
      <w:r>
        <w:rPr>
          <w:i/>
        </w:rPr>
        <w:t xml:space="preserve"> The New York Times</w:t>
      </w:r>
      <w:r>
        <w:t xml:space="preserve">, </w:t>
      </w:r>
      <w:r w:rsidRPr="00E4758D">
        <w:rPr>
          <w:i/>
        </w:rPr>
        <w:t xml:space="preserve">The </w:t>
      </w:r>
      <w:r>
        <w:rPr>
          <w:i/>
        </w:rPr>
        <w:t>Washington Post</w:t>
      </w:r>
      <w:r>
        <w:t xml:space="preserve">, </w:t>
      </w:r>
      <w:r w:rsidRPr="00E4758D">
        <w:rPr>
          <w:i/>
        </w:rPr>
        <w:t xml:space="preserve">The </w:t>
      </w:r>
      <w:r w:rsidRPr="001A4575">
        <w:rPr>
          <w:i/>
        </w:rPr>
        <w:t>Wall Street Journal</w:t>
      </w:r>
      <w:r>
        <w:rPr>
          <w:i/>
        </w:rPr>
        <w:t xml:space="preserve"> </w:t>
      </w:r>
      <w:r>
        <w:t xml:space="preserve">and </w:t>
      </w:r>
      <w:r w:rsidRPr="00E4758D">
        <w:rPr>
          <w:i/>
        </w:rPr>
        <w:t xml:space="preserve">The </w:t>
      </w:r>
      <w:r>
        <w:rPr>
          <w:i/>
        </w:rPr>
        <w:t>Economist</w:t>
      </w:r>
      <w:r>
        <w:t>.</w:t>
      </w:r>
    </w:p>
    <w:p w:rsidR="00AB584A" w:rsidRDefault="00AB584A" w:rsidP="00AB584A"/>
    <w:p w:rsidR="00AB584A" w:rsidRDefault="00AB584A" w:rsidP="00AB584A">
      <w:r>
        <w:t xml:space="preserve">Absence is excused only for </w:t>
      </w:r>
      <w:r w:rsidRPr="00E4758D">
        <w:rPr>
          <w:b/>
          <w:u w:val="single"/>
        </w:rPr>
        <w:t>legitimate</w:t>
      </w:r>
      <w:r>
        <w:t xml:space="preserve"> reasons.  In addition to being present every class, you are expected to participate actively.  Although this is a relatively large class, we will have discussions in a variety of formats.  Bring with you 3”x5” index cards to every class – I will regularly ask you to write brief discussion summaries or other written exercises and hand them to me at the end of the class.</w:t>
      </w:r>
      <w:r w:rsidR="00E77E0A">
        <w:t xml:space="preserve">  On some occasions, I will </w:t>
      </w:r>
      <w:r w:rsidR="002A7F53">
        <w:t xml:space="preserve">only </w:t>
      </w:r>
      <w:r w:rsidR="00E77E0A">
        <w:t>take class attendance</w:t>
      </w:r>
      <w:r w:rsidR="002C3311">
        <w:t xml:space="preserve"> and will count it in the same way as written index-card exercises.</w:t>
      </w:r>
      <w:r w:rsidR="00E77E0A">
        <w:t xml:space="preserve"> </w:t>
      </w:r>
      <w:r w:rsidR="002C3311">
        <w:t xml:space="preserve"> </w:t>
      </w:r>
      <w:r>
        <w:t>Your participation grade will be determined by th</w:t>
      </w:r>
      <w:r w:rsidR="002C3311">
        <w:t>e ratio of the index card</w:t>
      </w:r>
      <w:r>
        <w:t xml:space="preserve"> exercises</w:t>
      </w:r>
      <w:r w:rsidR="002C3311">
        <w:t xml:space="preserve"> you participated in</w:t>
      </w:r>
      <w:r>
        <w:t xml:space="preserve"> (assuming that they show familiarity with the course material) to the total number of these exercises.  If you participated in 90%-100% of the total number of exercises, your participation grade will be 10/10, if in 80%-90% you participation grade will be 9/10, etc.  Students can earn </w:t>
      </w:r>
      <w:r w:rsidR="00B361C8">
        <w:rPr>
          <w:b/>
        </w:rPr>
        <w:t>up to 5</w:t>
      </w:r>
      <w:r w:rsidRPr="00183CD3">
        <w:rPr>
          <w:b/>
        </w:rPr>
        <w:t xml:space="preserve"> % extra credit</w:t>
      </w:r>
      <w:r>
        <w:t xml:space="preserve"> by making both </w:t>
      </w:r>
      <w:r w:rsidRPr="00D035B6">
        <w:rPr>
          <w:b/>
          <w:u w:val="single"/>
        </w:rPr>
        <w:t>regular and informed</w:t>
      </w:r>
      <w:r>
        <w:t xml:space="preserve"> verbal contributions</w:t>
      </w:r>
      <w:r w:rsidRPr="00726CC6">
        <w:t xml:space="preserve"> </w:t>
      </w:r>
      <w:r>
        <w:t xml:space="preserve">in class.      </w:t>
      </w:r>
    </w:p>
    <w:p w:rsidR="00402EDC" w:rsidRDefault="0005664A">
      <w:r>
        <w:t xml:space="preserve">  </w:t>
      </w:r>
    </w:p>
    <w:p w:rsidR="00201297" w:rsidRDefault="00201297" w:rsidP="00201297">
      <w:r w:rsidRPr="00BE15B6">
        <w:rPr>
          <w:b/>
          <w:bCs/>
          <w:u w:val="single"/>
        </w:rPr>
        <w:t xml:space="preserve">Course </w:t>
      </w:r>
      <w:r>
        <w:rPr>
          <w:b/>
          <w:bCs/>
          <w:u w:val="single"/>
        </w:rPr>
        <w:t>Evaluation for Graduate Students</w:t>
      </w:r>
      <w:r>
        <w:t>:</w:t>
      </w:r>
    </w:p>
    <w:p w:rsidR="00201297" w:rsidRDefault="00201297" w:rsidP="00201297"/>
    <w:p w:rsidR="00201297" w:rsidRDefault="0084163F" w:rsidP="00201297">
      <w:r>
        <w:t>Graduate</w:t>
      </w:r>
      <w:r w:rsidR="00201297">
        <w:t xml:space="preserve"> students will be evaluated according to the following format: </w:t>
      </w:r>
    </w:p>
    <w:p w:rsidR="00201297" w:rsidRDefault="00201297" w:rsidP="00201297">
      <w:pPr>
        <w:pStyle w:val="ListParagraph"/>
        <w:ind w:left="0"/>
      </w:pPr>
    </w:p>
    <w:p w:rsidR="00BE4242" w:rsidRDefault="00BE4242" w:rsidP="00201297">
      <w:pPr>
        <w:numPr>
          <w:ilvl w:val="0"/>
          <w:numId w:val="13"/>
        </w:numPr>
      </w:pPr>
      <w:r>
        <w:t>Three analytical response papers on the assigned readings (30%; 10% each)</w:t>
      </w:r>
    </w:p>
    <w:p w:rsidR="00201297" w:rsidRDefault="00201297" w:rsidP="00201297">
      <w:pPr>
        <w:numPr>
          <w:ilvl w:val="0"/>
          <w:numId w:val="13"/>
        </w:numPr>
      </w:pPr>
      <w:r>
        <w:t>Rese</w:t>
      </w:r>
      <w:r w:rsidR="00DD50CF">
        <w:t xml:space="preserve">arch paper, due on </w:t>
      </w:r>
      <w:r w:rsidR="00201762">
        <w:t>Monday, April 27</w:t>
      </w:r>
      <w:r w:rsidR="00AB584A">
        <w:t xml:space="preserve"> at 2 PM in my mailbox in Habersham 129</w:t>
      </w:r>
      <w:r>
        <w:t xml:space="preserve"> (50%)</w:t>
      </w:r>
    </w:p>
    <w:p w:rsidR="00201297" w:rsidRDefault="0084163F" w:rsidP="00201297">
      <w:pPr>
        <w:numPr>
          <w:ilvl w:val="0"/>
          <w:numId w:val="13"/>
        </w:numPr>
      </w:pPr>
      <w:r>
        <w:t>Class p</w:t>
      </w:r>
      <w:r w:rsidR="00201297">
        <w:t>articipation</w:t>
      </w:r>
      <w:r w:rsidR="009379B9">
        <w:t xml:space="preserve"> and </w:t>
      </w:r>
      <w:r w:rsidR="00C11099">
        <w:t xml:space="preserve">research paper </w:t>
      </w:r>
      <w:r w:rsidR="009379B9">
        <w:t>presentation</w:t>
      </w:r>
      <w:r w:rsidR="00201297">
        <w:t xml:space="preserve"> (20%)</w:t>
      </w:r>
    </w:p>
    <w:p w:rsidR="00BE4242" w:rsidRDefault="00BE4242">
      <w:pPr>
        <w:rPr>
          <w:b/>
          <w:bCs/>
          <w:u w:val="single"/>
        </w:rPr>
      </w:pPr>
    </w:p>
    <w:p w:rsidR="00BE4242" w:rsidRPr="00BE4242" w:rsidRDefault="00BE4242" w:rsidP="00BE4242">
      <w:pPr>
        <w:rPr>
          <w:u w:val="single"/>
        </w:rPr>
      </w:pPr>
      <w:r w:rsidRPr="00BE4242">
        <w:rPr>
          <w:u w:val="single"/>
        </w:rPr>
        <w:t>Three analytical response papers</w:t>
      </w:r>
      <w:r>
        <w:rPr>
          <w:u w:val="single"/>
        </w:rPr>
        <w:t>:</w:t>
      </w:r>
      <w:r w:rsidRPr="00BE4242">
        <w:rPr>
          <w:u w:val="single"/>
        </w:rPr>
        <w:t xml:space="preserve"> </w:t>
      </w:r>
    </w:p>
    <w:p w:rsidR="00BE4242" w:rsidRDefault="00BE4242" w:rsidP="00BE4242"/>
    <w:p w:rsidR="00BE4242" w:rsidRDefault="00BE4242" w:rsidP="00BE4242">
      <w:r>
        <w:t xml:space="preserve">Graduate students are required to write three response papers on the assigned readings.  The dates of the following </w:t>
      </w:r>
      <w:r w:rsidR="00DB30B1">
        <w:t>ten</w:t>
      </w:r>
      <w:r w:rsidR="003214AA">
        <w:t xml:space="preserve"> </w:t>
      </w:r>
      <w:r>
        <w:t>lectures correspond to the possible topics:</w:t>
      </w:r>
      <w:r w:rsidR="000B5646">
        <w:t xml:space="preserve"> February 12 and 26, March 3, 10, 12 and 31, and April 2, 7, 9 and14</w:t>
      </w:r>
      <w:r w:rsidR="003214AA">
        <w:t>.</w:t>
      </w:r>
      <w:r>
        <w:t xml:space="preserve"> </w:t>
      </w:r>
      <w:r w:rsidR="003214AA">
        <w:t xml:space="preserve"> </w:t>
      </w:r>
      <w:r>
        <w:t xml:space="preserve">You can turn in four papers – in that case I will count the three highest grades you receive.  The papers, which are due at the beginning of the class when the topic they deal with is discussed, should be no less than one-page and no more than two pages single-spaced (with 1” margin from each side and 12-size font).  In the papers you should: </w:t>
      </w:r>
    </w:p>
    <w:p w:rsidR="00BE4242" w:rsidRDefault="00BE4242" w:rsidP="00BE4242"/>
    <w:p w:rsidR="00BE4242" w:rsidRDefault="00BE4242" w:rsidP="00BE4242">
      <w:r>
        <w:t>(1) Identify and concisely summarize the main arguments in the readings as they relate to the assigned topic</w:t>
      </w:r>
      <w:r w:rsidR="0001709D">
        <w:t>.</w:t>
      </w:r>
    </w:p>
    <w:p w:rsidR="00BE4242" w:rsidRDefault="00BE4242" w:rsidP="00BE4242">
      <w:r>
        <w:t>(2) Compare and contrast the readings.  Are there any points of convergence between them?  In what ways do they differ?</w:t>
      </w:r>
    </w:p>
    <w:p w:rsidR="00BE4242" w:rsidRDefault="00BE4242" w:rsidP="00BE4242">
      <w:r>
        <w:t xml:space="preserve">(3) Critically engage with the readings.  Do you find one more convincing that the others?  </w:t>
      </w:r>
      <w:proofErr w:type="gramStart"/>
      <w:r>
        <w:t>If you do, why?</w:t>
      </w:r>
      <w:proofErr w:type="gramEnd"/>
      <w:r>
        <w:t xml:space="preserve">  </w:t>
      </w:r>
      <w:proofErr w:type="gramStart"/>
      <w:r>
        <w:t>If you do not find any of the readings convincing, why not?</w:t>
      </w:r>
      <w:proofErr w:type="gramEnd"/>
      <w:r>
        <w:t xml:space="preserve">  </w:t>
      </w:r>
      <w:r>
        <w:rPr>
          <w:rFonts w:eastAsia="SimSun"/>
          <w:lang w:eastAsia="zh-CN"/>
        </w:rPr>
        <w:t xml:space="preserve">What questions are left in your mind?  </w:t>
      </w:r>
      <w:r>
        <w:t xml:space="preserve">     </w:t>
      </w:r>
    </w:p>
    <w:p w:rsidR="00BE4242" w:rsidRDefault="00BE4242" w:rsidP="00201297"/>
    <w:p w:rsidR="001D46B7" w:rsidRPr="001D46B7" w:rsidRDefault="001D46B7" w:rsidP="00201297">
      <w:pPr>
        <w:rPr>
          <w:u w:val="single"/>
        </w:rPr>
      </w:pPr>
      <w:r w:rsidRPr="001D46B7">
        <w:rPr>
          <w:u w:val="single"/>
        </w:rPr>
        <w:t>Research paper:</w:t>
      </w:r>
    </w:p>
    <w:p w:rsidR="00BE4242" w:rsidRDefault="00BE4242" w:rsidP="00201297"/>
    <w:p w:rsidR="00201297" w:rsidRDefault="00201297" w:rsidP="00201297">
      <w:r>
        <w:t xml:space="preserve">There is no set list of questions for the research paper assignment.  </w:t>
      </w:r>
      <w:r w:rsidR="009379B9">
        <w:t>Graduate s</w:t>
      </w:r>
      <w:r>
        <w:t>tudents should formulate their own question based on their interests</w:t>
      </w:r>
      <w:r w:rsidR="00BA2037">
        <w:t xml:space="preserve"> and </w:t>
      </w:r>
      <w:r w:rsidR="00580E47">
        <w:t>consultation</w:t>
      </w:r>
      <w:r w:rsidR="00BA2037">
        <w:t xml:space="preserve"> with the instructor prior to proceeding with their research</w:t>
      </w:r>
      <w:r>
        <w:t xml:space="preserve">.  </w:t>
      </w:r>
      <w:r w:rsidR="00BA2037">
        <w:t>In general, students should seek to examine a significant human rights issue</w:t>
      </w:r>
      <w:r w:rsidR="0001709D">
        <w:t>/debate</w:t>
      </w:r>
      <w:r w:rsidR="00BA2037">
        <w:t xml:space="preserve"> and include empirical evidence in their analysis</w:t>
      </w:r>
      <w:r>
        <w:t>.  By</w:t>
      </w:r>
      <w:r w:rsidR="00B33D87">
        <w:t xml:space="preserve"> early October</w:t>
      </w:r>
      <w:r>
        <w:t>, you should have enough researc</w:t>
      </w:r>
      <w:r w:rsidR="00BA1B43">
        <w:t>h to draw up a seven</w:t>
      </w:r>
      <w:r w:rsidR="00BC4BAB">
        <w:t>-page</w:t>
      </w:r>
      <w:r>
        <w:t xml:space="preserve"> (double-spaced) outline that sketches the paper’s topic, preliminary argument and annotated bibliography of at </w:t>
      </w:r>
      <w:r w:rsidR="007D7274">
        <w:t>least 12</w:t>
      </w:r>
      <w:r w:rsidR="00FF7E72">
        <w:t xml:space="preserve"> academically reputable</w:t>
      </w:r>
      <w:r>
        <w:t xml:space="preserve"> sources beyond the course material</w:t>
      </w:r>
      <w:r w:rsidR="001D46B7">
        <w:t xml:space="preserve">.  The outline is due on </w:t>
      </w:r>
      <w:r w:rsidR="007C01A0">
        <w:rPr>
          <w:u w:val="single"/>
        </w:rPr>
        <w:t>March 3</w:t>
      </w:r>
      <w:r>
        <w:t xml:space="preserve"> and is worth 10% of your final course grade.  Toward the end of the semester, your work should have progressed further, to the point where you can make an oral presentation of your findings</w:t>
      </w:r>
      <w:r w:rsidR="00F60956">
        <w:t xml:space="preserve"> and field questions from your classmates</w:t>
      </w:r>
      <w:r>
        <w:t xml:space="preserve">.  Presentations of </w:t>
      </w:r>
      <w:r w:rsidR="003B52F9">
        <w:t xml:space="preserve">research </w:t>
      </w:r>
      <w:r>
        <w:t>paper findings will be</w:t>
      </w:r>
      <w:r w:rsidR="00545651">
        <w:t xml:space="preserve"> done in</w:t>
      </w:r>
      <w:r>
        <w:t xml:space="preserve"> class</w:t>
      </w:r>
      <w:r w:rsidR="00545651">
        <w:t xml:space="preserve"> on </w:t>
      </w:r>
      <w:r w:rsidR="007C01A0">
        <w:rPr>
          <w:u w:val="single"/>
        </w:rPr>
        <w:t>April 23</w:t>
      </w:r>
      <w:r>
        <w:t>.  That presentation will count towards your class participation grade.  The final research paper (</w:t>
      </w:r>
      <w:r w:rsidR="00BF58DB">
        <w:t>15 to 20</w:t>
      </w:r>
      <w:r w:rsidR="00E82CDD">
        <w:t xml:space="preserve"> pages, </w:t>
      </w:r>
      <w:r>
        <w:t>double-spaced</w:t>
      </w:r>
      <w:r w:rsidR="00EE0B7A">
        <w:t>, with 1” margin from each side and 12-size font</w:t>
      </w:r>
      <w:r>
        <w:t>) is worth 40% of the final course gra</w:t>
      </w:r>
      <w:r w:rsidR="00041B5B">
        <w:t xml:space="preserve">de.  It is due on Monday, </w:t>
      </w:r>
      <w:r w:rsidR="007C01A0">
        <w:rPr>
          <w:u w:val="single"/>
        </w:rPr>
        <w:t>April 27</w:t>
      </w:r>
      <w:r w:rsidR="00770372" w:rsidRPr="00041B5B">
        <w:rPr>
          <w:u w:val="single"/>
        </w:rPr>
        <w:t xml:space="preserve"> </w:t>
      </w:r>
      <w:r w:rsidR="00770372" w:rsidRPr="00A51157">
        <w:rPr>
          <w:u w:val="single"/>
        </w:rPr>
        <w:t>at 2</w:t>
      </w:r>
      <w:r w:rsidRPr="00A51157">
        <w:rPr>
          <w:u w:val="single"/>
        </w:rPr>
        <w:t xml:space="preserve"> </w:t>
      </w:r>
      <w:r w:rsidR="008A490B">
        <w:rPr>
          <w:u w:val="single"/>
        </w:rPr>
        <w:t>PM</w:t>
      </w:r>
      <w:r w:rsidR="00824442">
        <w:t xml:space="preserve"> in my mailbox in Habersham 129</w:t>
      </w:r>
      <w:r>
        <w:t>.  Papers will be graded on the basis of their originality and logic of argument, quantity and quality of supporting research, and readability and elegance of writing style.</w:t>
      </w:r>
    </w:p>
    <w:p w:rsidR="009379B9" w:rsidRDefault="009379B9" w:rsidP="00201297"/>
    <w:p w:rsidR="009379B9" w:rsidRPr="009379B9" w:rsidRDefault="009379B9" w:rsidP="009379B9">
      <w:pPr>
        <w:rPr>
          <w:u w:val="single"/>
        </w:rPr>
      </w:pPr>
      <w:r w:rsidRPr="009379B9">
        <w:rPr>
          <w:u w:val="single"/>
        </w:rPr>
        <w:t xml:space="preserve">Class participation and presentation: </w:t>
      </w:r>
    </w:p>
    <w:p w:rsidR="009379B9" w:rsidRPr="009E7B74" w:rsidRDefault="009379B9" w:rsidP="009379B9">
      <w:pPr>
        <w:ind w:left="360"/>
      </w:pPr>
    </w:p>
    <w:p w:rsidR="000555DF" w:rsidRDefault="009E7B74">
      <w:pPr>
        <w:rPr>
          <w:b/>
          <w:bCs/>
          <w:u w:val="single"/>
        </w:rPr>
      </w:pPr>
      <w:r w:rsidRPr="009E7B74">
        <w:rPr>
          <w:bCs/>
        </w:rPr>
        <w:lastRenderedPageBreak/>
        <w:t>Graduate</w:t>
      </w:r>
      <w:r>
        <w:rPr>
          <w:bCs/>
        </w:rPr>
        <w:t xml:space="preserve"> students are </w:t>
      </w:r>
      <w:r w:rsidRPr="0065396D">
        <w:rPr>
          <w:b/>
          <w:bCs/>
          <w:u w:val="single"/>
        </w:rPr>
        <w:t>required</w:t>
      </w:r>
      <w:r>
        <w:rPr>
          <w:bCs/>
        </w:rPr>
        <w:t xml:space="preserve"> to attend every lecture an</w:t>
      </w:r>
      <w:r w:rsidR="00EB0453">
        <w:rPr>
          <w:bCs/>
        </w:rPr>
        <w:t xml:space="preserve">d to participate </w:t>
      </w:r>
      <w:r w:rsidR="00EB0453" w:rsidRPr="000C5C80">
        <w:rPr>
          <w:b/>
          <w:bCs/>
          <w:u w:val="single"/>
        </w:rPr>
        <w:t>actively and regularly</w:t>
      </w:r>
      <w:r w:rsidR="00EB0453">
        <w:rPr>
          <w:bCs/>
        </w:rPr>
        <w:t xml:space="preserve"> in</w:t>
      </w:r>
      <w:r>
        <w:rPr>
          <w:bCs/>
        </w:rPr>
        <w:t xml:space="preserve"> class discussions.  </w:t>
      </w:r>
      <w:r w:rsidR="003B52F9">
        <w:rPr>
          <w:bCs/>
        </w:rPr>
        <w:t>On occasion, t</w:t>
      </w:r>
      <w:r>
        <w:rPr>
          <w:bCs/>
        </w:rPr>
        <w:t>hey may be asked to meet with the instructor for discussion</w:t>
      </w:r>
      <w:r w:rsidR="00BB036E">
        <w:rPr>
          <w:bCs/>
        </w:rPr>
        <w:t xml:space="preserve"> of class material</w:t>
      </w:r>
      <w:r>
        <w:rPr>
          <w:bCs/>
        </w:rPr>
        <w:t xml:space="preserve"> as a separate group. </w:t>
      </w:r>
    </w:p>
    <w:p w:rsidR="000555DF" w:rsidRDefault="000555DF">
      <w:pPr>
        <w:rPr>
          <w:b/>
          <w:bCs/>
          <w:u w:val="single"/>
        </w:rPr>
      </w:pPr>
    </w:p>
    <w:p w:rsidR="007B4FF8" w:rsidRDefault="007B4FF8">
      <w:r w:rsidRPr="00BE15B6">
        <w:rPr>
          <w:b/>
          <w:bCs/>
          <w:u w:val="single"/>
        </w:rPr>
        <w:t>Outline of Classes and Readings</w:t>
      </w:r>
      <w:r>
        <w:t>:</w:t>
      </w:r>
    </w:p>
    <w:p w:rsidR="0029776E" w:rsidRPr="004D6EE1" w:rsidRDefault="0029776E" w:rsidP="0029776E">
      <w:pPr>
        <w:pStyle w:val="FootnoteText"/>
        <w:rPr>
          <w:bCs/>
          <w:sz w:val="24"/>
          <w:szCs w:val="24"/>
        </w:rPr>
      </w:pPr>
      <w:proofErr w:type="gramStart"/>
      <w:r w:rsidRPr="004D6EE1">
        <w:rPr>
          <w:bCs/>
          <w:sz w:val="24"/>
          <w:szCs w:val="24"/>
        </w:rPr>
        <w:t>[N.B.</w:t>
      </w:r>
      <w:proofErr w:type="gramEnd"/>
      <w:r w:rsidRPr="004D6EE1">
        <w:rPr>
          <w:bCs/>
          <w:sz w:val="24"/>
          <w:szCs w:val="24"/>
        </w:rPr>
        <w:t xml:space="preserve"> The schedule is subject to revision; I will provide ample notice.]</w:t>
      </w:r>
    </w:p>
    <w:p w:rsidR="00BE1F2B" w:rsidRDefault="00BE1F2B"/>
    <w:p w:rsidR="008E1D26" w:rsidRPr="009849DE" w:rsidRDefault="00DF1C82">
      <w:pPr>
        <w:rPr>
          <w:b/>
        </w:rPr>
      </w:pPr>
      <w:r>
        <w:rPr>
          <w:b/>
        </w:rPr>
        <w:t>January 6</w:t>
      </w:r>
      <w:r w:rsidR="007D7930" w:rsidRPr="009849DE">
        <w:rPr>
          <w:b/>
        </w:rPr>
        <w:t>: Course Introduction</w:t>
      </w:r>
    </w:p>
    <w:p w:rsidR="00BE15B6" w:rsidRDefault="00BE15B6" w:rsidP="00BE15B6">
      <w:r>
        <w:t>Begin readings for next class</w:t>
      </w:r>
    </w:p>
    <w:p w:rsidR="000C75D3" w:rsidRDefault="000C75D3" w:rsidP="00BE15B6"/>
    <w:p w:rsidR="000C75D3" w:rsidRPr="0071172C" w:rsidRDefault="000C75D3" w:rsidP="000C75D3">
      <w:pPr>
        <w:numPr>
          <w:ilvl w:val="0"/>
          <w:numId w:val="14"/>
        </w:numPr>
        <w:rPr>
          <w:b/>
          <w:i/>
        </w:rPr>
      </w:pPr>
      <w:r>
        <w:rPr>
          <w:b/>
          <w:i/>
        </w:rPr>
        <w:t>The Foundations of Human Rights Standards</w:t>
      </w:r>
    </w:p>
    <w:p w:rsidR="002A5DE1" w:rsidRDefault="002A5DE1"/>
    <w:p w:rsidR="00C579D2" w:rsidRPr="000C75D3" w:rsidRDefault="00DF1C82">
      <w:r>
        <w:rPr>
          <w:b/>
        </w:rPr>
        <w:t>January 8</w:t>
      </w:r>
      <w:r w:rsidR="007D7930" w:rsidRPr="009849DE">
        <w:rPr>
          <w:b/>
        </w:rPr>
        <w:t xml:space="preserve">: </w:t>
      </w:r>
      <w:r w:rsidR="00AD124B">
        <w:rPr>
          <w:b/>
        </w:rPr>
        <w:t>Human Rights in International Relations</w:t>
      </w:r>
    </w:p>
    <w:p w:rsidR="004042EE" w:rsidRDefault="004042EE" w:rsidP="004042EE">
      <w:proofErr w:type="gramStart"/>
      <w:r>
        <w:t xml:space="preserve">Dunne and Wheeler, </w:t>
      </w:r>
      <w:proofErr w:type="spellStart"/>
      <w:r>
        <w:t>ch.</w:t>
      </w:r>
      <w:proofErr w:type="spellEnd"/>
      <w:r>
        <w:t xml:space="preserve"> 5.</w:t>
      </w:r>
      <w:proofErr w:type="gramEnd"/>
    </w:p>
    <w:p w:rsidR="004042EE" w:rsidRDefault="004042EE"/>
    <w:p w:rsidR="002A5DE1" w:rsidRDefault="006A563B">
      <w:r>
        <w:t xml:space="preserve">Forsythe, preface to the first edition + </w:t>
      </w:r>
      <w:proofErr w:type="spellStart"/>
      <w:r>
        <w:t>ch.</w:t>
      </w:r>
      <w:proofErr w:type="spellEnd"/>
      <w:r>
        <w:t xml:space="preserve"> 1</w:t>
      </w:r>
      <w:r w:rsidR="00B6594B">
        <w:t>.</w:t>
      </w:r>
    </w:p>
    <w:p w:rsidR="005C5ADA" w:rsidRDefault="005C5ADA"/>
    <w:p w:rsidR="002A5DE1" w:rsidRDefault="00DF1C82" w:rsidP="00AD124B">
      <w:r>
        <w:rPr>
          <w:b/>
        </w:rPr>
        <w:t>January 13</w:t>
      </w:r>
      <w:r w:rsidR="00C52D20" w:rsidRPr="009849DE">
        <w:rPr>
          <w:b/>
        </w:rPr>
        <w:t>:</w:t>
      </w:r>
      <w:r w:rsidR="002A5DE1" w:rsidRPr="009849DE">
        <w:rPr>
          <w:b/>
        </w:rPr>
        <w:t xml:space="preserve"> </w:t>
      </w:r>
      <w:r w:rsidR="000C75D3">
        <w:rPr>
          <w:b/>
        </w:rPr>
        <w:t>What are Human Rights?</w:t>
      </w:r>
    </w:p>
    <w:p w:rsidR="008E1D26" w:rsidRDefault="006A563B">
      <w:proofErr w:type="gramStart"/>
      <w:r>
        <w:t xml:space="preserve">Forsythe, </w:t>
      </w:r>
      <w:proofErr w:type="spellStart"/>
      <w:r>
        <w:t>ch.</w:t>
      </w:r>
      <w:proofErr w:type="spellEnd"/>
      <w:r>
        <w:t xml:space="preserve"> 2</w:t>
      </w:r>
      <w:r w:rsidR="00B6594B">
        <w:t>.</w:t>
      </w:r>
      <w:proofErr w:type="gramEnd"/>
    </w:p>
    <w:p w:rsidR="006A563B" w:rsidRDefault="006A563B"/>
    <w:p w:rsidR="006A563B" w:rsidRDefault="005C5ADA">
      <w:proofErr w:type="gramStart"/>
      <w:r>
        <w:t xml:space="preserve">Dunne and Wheeler, </w:t>
      </w:r>
      <w:proofErr w:type="spellStart"/>
      <w:r>
        <w:t>ch.</w:t>
      </w:r>
      <w:proofErr w:type="spellEnd"/>
      <w:r>
        <w:t xml:space="preserve"> 2.</w:t>
      </w:r>
      <w:proofErr w:type="gramEnd"/>
    </w:p>
    <w:p w:rsidR="00495515" w:rsidRDefault="00495515"/>
    <w:p w:rsidR="003534F4" w:rsidRDefault="00DF1C82" w:rsidP="003534F4">
      <w:pPr>
        <w:rPr>
          <w:b/>
        </w:rPr>
      </w:pPr>
      <w:r>
        <w:rPr>
          <w:b/>
        </w:rPr>
        <w:t>January 15:</w:t>
      </w:r>
      <w:r w:rsidR="00495515">
        <w:rPr>
          <w:b/>
        </w:rPr>
        <w:t xml:space="preserve"> </w:t>
      </w:r>
      <w:r w:rsidR="003534F4">
        <w:rPr>
          <w:b/>
        </w:rPr>
        <w:t>Universalism vs. Cultural Relativism</w:t>
      </w:r>
    </w:p>
    <w:p w:rsidR="003534F4" w:rsidRPr="006A563B" w:rsidRDefault="003534F4" w:rsidP="003534F4">
      <w:proofErr w:type="gramStart"/>
      <w:r>
        <w:t xml:space="preserve">Dunne and Wheeler, </w:t>
      </w:r>
      <w:proofErr w:type="spellStart"/>
      <w:r>
        <w:t>chs</w:t>
      </w:r>
      <w:proofErr w:type="spellEnd"/>
      <w:r>
        <w:t>.</w:t>
      </w:r>
      <w:proofErr w:type="gramEnd"/>
      <w:r>
        <w:t xml:space="preserve"> </w:t>
      </w:r>
      <w:proofErr w:type="gramStart"/>
      <w:r>
        <w:t>3 and 4.</w:t>
      </w:r>
      <w:proofErr w:type="gramEnd"/>
    </w:p>
    <w:p w:rsidR="00495515" w:rsidRPr="00495515" w:rsidRDefault="00495515">
      <w:pPr>
        <w:rPr>
          <w:b/>
        </w:rPr>
      </w:pPr>
    </w:p>
    <w:p w:rsidR="000C75D3" w:rsidRPr="000C75D3" w:rsidRDefault="000C75D3" w:rsidP="000C75D3">
      <w:pPr>
        <w:numPr>
          <w:ilvl w:val="0"/>
          <w:numId w:val="14"/>
        </w:numPr>
        <w:rPr>
          <w:i/>
        </w:rPr>
      </w:pPr>
      <w:r w:rsidRPr="000C75D3">
        <w:rPr>
          <w:b/>
          <w:i/>
        </w:rPr>
        <w:t>Implementing Human Rights Standards in a World of States</w:t>
      </w:r>
    </w:p>
    <w:p w:rsidR="004C6AB9" w:rsidRDefault="004C6AB9"/>
    <w:p w:rsidR="004C6AB9" w:rsidRDefault="00DF1C82" w:rsidP="00AD124B">
      <w:r>
        <w:rPr>
          <w:b/>
        </w:rPr>
        <w:t>January 20</w:t>
      </w:r>
      <w:r w:rsidR="002A5DE1" w:rsidRPr="009849DE">
        <w:rPr>
          <w:b/>
        </w:rPr>
        <w:t xml:space="preserve">: </w:t>
      </w:r>
      <w:r w:rsidR="000C75D3">
        <w:rPr>
          <w:b/>
        </w:rPr>
        <w:t>Global Institutions</w:t>
      </w:r>
    </w:p>
    <w:p w:rsidR="008E1D26" w:rsidRDefault="00490F50">
      <w:proofErr w:type="gramStart"/>
      <w:r>
        <w:t xml:space="preserve">Forsythe, </w:t>
      </w:r>
      <w:proofErr w:type="spellStart"/>
      <w:r>
        <w:t>ch.</w:t>
      </w:r>
      <w:proofErr w:type="spellEnd"/>
      <w:r w:rsidR="00AF04C8">
        <w:t xml:space="preserve"> 3.</w:t>
      </w:r>
      <w:proofErr w:type="gramEnd"/>
    </w:p>
    <w:p w:rsidR="00490F50" w:rsidRDefault="00490F50"/>
    <w:p w:rsidR="00253200" w:rsidRDefault="00253200">
      <w:r>
        <w:t xml:space="preserve">Read </w:t>
      </w:r>
      <w:r w:rsidR="00742AED">
        <w:t xml:space="preserve">also </w:t>
      </w:r>
      <w:r w:rsidR="009E56BD">
        <w:t>the following online</w:t>
      </w:r>
      <w:r>
        <w:t xml:space="preserve">: Universal Declaration of Human Rights, International Covenant on Civil and Political Rights (including its Optional Protocols), </w:t>
      </w:r>
      <w:proofErr w:type="gramStart"/>
      <w:r>
        <w:t>International</w:t>
      </w:r>
      <w:proofErr w:type="gramEnd"/>
      <w:r>
        <w:t xml:space="preserve"> Covenant on Social, Economic and Cultural Rights</w:t>
      </w:r>
      <w:r w:rsidR="00416EEA">
        <w:t>.</w:t>
      </w:r>
      <w:r>
        <w:t xml:space="preserve"> </w:t>
      </w:r>
    </w:p>
    <w:p w:rsidR="0031590E" w:rsidRDefault="0031590E" w:rsidP="00AD124B">
      <w:pPr>
        <w:rPr>
          <w:b/>
        </w:rPr>
      </w:pPr>
    </w:p>
    <w:p w:rsidR="002151E8" w:rsidRDefault="00DF1C82" w:rsidP="00AD124B">
      <w:pPr>
        <w:rPr>
          <w:b/>
        </w:rPr>
      </w:pPr>
      <w:r>
        <w:rPr>
          <w:b/>
        </w:rPr>
        <w:t>Janua</w:t>
      </w:r>
      <w:r w:rsidRPr="002151E8">
        <w:rPr>
          <w:b/>
        </w:rPr>
        <w:t>ry 22</w:t>
      </w:r>
      <w:r w:rsidR="003534F4" w:rsidRPr="002151E8">
        <w:rPr>
          <w:b/>
        </w:rPr>
        <w:t xml:space="preserve">: </w:t>
      </w:r>
      <w:r w:rsidR="002151E8" w:rsidRPr="002151E8">
        <w:rPr>
          <w:b/>
        </w:rPr>
        <w:t>Tour of the National Center for Civil and Human Rights (100 Ivan Allen Jr. Blvd.)</w:t>
      </w:r>
    </w:p>
    <w:p w:rsidR="002151E8" w:rsidRDefault="002151E8" w:rsidP="00AD124B">
      <w:pPr>
        <w:rPr>
          <w:b/>
        </w:rPr>
      </w:pPr>
    </w:p>
    <w:p w:rsidR="00AD124B" w:rsidRPr="00DF1C82" w:rsidRDefault="002151E8" w:rsidP="00AD124B">
      <w:pPr>
        <w:rPr>
          <w:b/>
        </w:rPr>
      </w:pPr>
      <w:r>
        <w:rPr>
          <w:b/>
        </w:rPr>
        <w:t xml:space="preserve">January 27: </w:t>
      </w:r>
      <w:r w:rsidR="000C75D3">
        <w:rPr>
          <w:b/>
        </w:rPr>
        <w:t>Regional Institutions</w:t>
      </w:r>
    </w:p>
    <w:p w:rsidR="00C82EBB" w:rsidRDefault="00490F50">
      <w:proofErr w:type="gramStart"/>
      <w:r>
        <w:t xml:space="preserve">Forsythe, </w:t>
      </w:r>
      <w:proofErr w:type="spellStart"/>
      <w:r>
        <w:t>ch.</w:t>
      </w:r>
      <w:proofErr w:type="spellEnd"/>
      <w:r w:rsidR="00AF04C8">
        <w:t xml:space="preserve"> 5.</w:t>
      </w:r>
      <w:proofErr w:type="gramEnd"/>
    </w:p>
    <w:p w:rsidR="00490F50" w:rsidRDefault="00490F50"/>
    <w:p w:rsidR="001331D4" w:rsidRDefault="001331D4">
      <w:r>
        <w:t xml:space="preserve">Read also at least one of the following online: </w:t>
      </w:r>
      <w:r w:rsidR="00204E95">
        <w:t>European Convention for the Protection of Human Rights and Fundamental Freedoms, American Convention on Human Rights, African Charter on Human and Peoples’ Rights</w:t>
      </w:r>
    </w:p>
    <w:p w:rsidR="001331D4" w:rsidRDefault="001331D4"/>
    <w:p w:rsidR="00E43347" w:rsidRDefault="002151E8" w:rsidP="00AD124B">
      <w:pPr>
        <w:rPr>
          <w:rStyle w:val="medium-font"/>
        </w:rPr>
      </w:pPr>
      <w:r>
        <w:rPr>
          <w:b/>
        </w:rPr>
        <w:t>January 29</w:t>
      </w:r>
      <w:r w:rsidR="0014202E" w:rsidRPr="00BE1F2B">
        <w:rPr>
          <w:b/>
        </w:rPr>
        <w:t>:</w:t>
      </w:r>
      <w:r w:rsidR="009B3B6F">
        <w:rPr>
          <w:b/>
        </w:rPr>
        <w:t xml:space="preserve"> </w:t>
      </w:r>
      <w:r w:rsidR="00CC641A">
        <w:rPr>
          <w:b/>
        </w:rPr>
        <w:t>Foreign Policy</w:t>
      </w:r>
      <w:r w:rsidR="004A4E3D">
        <w:rPr>
          <w:b/>
        </w:rPr>
        <w:t xml:space="preserve"> Leadership</w:t>
      </w:r>
    </w:p>
    <w:p w:rsidR="0055579F" w:rsidRPr="004042EE" w:rsidRDefault="004042EE" w:rsidP="00E43347">
      <w:pPr>
        <w:outlineLvl w:val="2"/>
        <w:rPr>
          <w:i/>
        </w:rPr>
      </w:pPr>
      <w:r>
        <w:t xml:space="preserve">Hans J. </w:t>
      </w:r>
      <w:r w:rsidR="00666321" w:rsidRPr="00666321">
        <w:t>Morgenthau</w:t>
      </w:r>
      <w:r w:rsidR="00B6594B">
        <w:t>,</w:t>
      </w:r>
      <w:r w:rsidR="00AF04C8">
        <w:t xml:space="preserve"> “Human Rights and Foreign Policy,”</w:t>
      </w:r>
      <w:r>
        <w:t xml:space="preserve"> </w:t>
      </w:r>
      <w:r w:rsidRPr="004042EE">
        <w:rPr>
          <w:i/>
        </w:rPr>
        <w:t>First Distinguished Council on Religion and International Affairs Lecture</w:t>
      </w:r>
      <w:r>
        <w:t xml:space="preserve"> (1979), pp. 1-8.</w:t>
      </w:r>
      <w:r w:rsidRPr="004042EE">
        <w:rPr>
          <w:i/>
        </w:rPr>
        <w:t xml:space="preserve"> </w:t>
      </w:r>
    </w:p>
    <w:p w:rsidR="00666321" w:rsidRDefault="00666321" w:rsidP="00E43347">
      <w:pPr>
        <w:outlineLvl w:val="2"/>
        <w:rPr>
          <w:color w:val="403F3B"/>
        </w:rPr>
      </w:pPr>
    </w:p>
    <w:p w:rsidR="00490F50" w:rsidRDefault="00490F50" w:rsidP="00E43347">
      <w:pPr>
        <w:outlineLvl w:val="2"/>
      </w:pPr>
      <w:proofErr w:type="gramStart"/>
      <w:r>
        <w:lastRenderedPageBreak/>
        <w:t xml:space="preserve">Forsythe, </w:t>
      </w:r>
      <w:proofErr w:type="spellStart"/>
      <w:r>
        <w:t>ch</w:t>
      </w:r>
      <w:r w:rsidR="001B2919">
        <w:t>.</w:t>
      </w:r>
      <w:proofErr w:type="spellEnd"/>
      <w:r w:rsidR="00AF04C8">
        <w:t xml:space="preserve"> 6.</w:t>
      </w:r>
      <w:proofErr w:type="gramEnd"/>
    </w:p>
    <w:p w:rsidR="00CE1351" w:rsidRPr="00E43347" w:rsidRDefault="00CE1351" w:rsidP="00E43347">
      <w:pPr>
        <w:outlineLvl w:val="2"/>
        <w:rPr>
          <w:color w:val="403F3B"/>
        </w:rPr>
      </w:pPr>
    </w:p>
    <w:p w:rsidR="0055579F" w:rsidRDefault="002151E8" w:rsidP="0055579F">
      <w:pPr>
        <w:rPr>
          <w:b/>
        </w:rPr>
      </w:pPr>
      <w:r>
        <w:rPr>
          <w:b/>
        </w:rPr>
        <w:t>February 3</w:t>
      </w:r>
      <w:r w:rsidR="0055579F" w:rsidRPr="00BE1F2B">
        <w:rPr>
          <w:b/>
        </w:rPr>
        <w:t xml:space="preserve">: </w:t>
      </w:r>
      <w:r w:rsidR="00CC641A">
        <w:rPr>
          <w:b/>
        </w:rPr>
        <w:t>Non-Governmental Institutions: The Role of NGOs and Transnational Corporations</w:t>
      </w:r>
    </w:p>
    <w:p w:rsidR="00B6594B" w:rsidRDefault="00B6594B" w:rsidP="0055579F">
      <w:proofErr w:type="gramStart"/>
      <w:r>
        <w:t xml:space="preserve">Dunne and Wheeler, </w:t>
      </w:r>
      <w:proofErr w:type="spellStart"/>
      <w:r>
        <w:t>ch.</w:t>
      </w:r>
      <w:proofErr w:type="spellEnd"/>
      <w:r>
        <w:t xml:space="preserve"> 7.</w:t>
      </w:r>
      <w:proofErr w:type="gramEnd"/>
    </w:p>
    <w:p w:rsidR="00B6594B" w:rsidRDefault="00B6594B" w:rsidP="0055579F"/>
    <w:p w:rsidR="0055579F" w:rsidRDefault="00490F50" w:rsidP="0055579F">
      <w:proofErr w:type="gramStart"/>
      <w:r>
        <w:t xml:space="preserve">Forsythe, </w:t>
      </w:r>
      <w:proofErr w:type="spellStart"/>
      <w:r>
        <w:t>chs</w:t>
      </w:r>
      <w:proofErr w:type="spellEnd"/>
      <w:r>
        <w:t>.</w:t>
      </w:r>
      <w:proofErr w:type="gramEnd"/>
      <w:r>
        <w:t xml:space="preserve"> </w:t>
      </w:r>
      <w:proofErr w:type="gramStart"/>
      <w:r w:rsidR="001B2919">
        <w:t>7 and 8</w:t>
      </w:r>
      <w:r w:rsidR="00AF04C8">
        <w:t>.</w:t>
      </w:r>
      <w:proofErr w:type="gramEnd"/>
    </w:p>
    <w:p w:rsidR="00490F50" w:rsidRDefault="00490F50" w:rsidP="0055579F"/>
    <w:p w:rsidR="00AD124B" w:rsidRDefault="002151E8" w:rsidP="00AD124B">
      <w:pPr>
        <w:rPr>
          <w:b/>
        </w:rPr>
      </w:pPr>
      <w:r>
        <w:rPr>
          <w:b/>
        </w:rPr>
        <w:t>February 5</w:t>
      </w:r>
      <w:r w:rsidR="00A86F21">
        <w:rPr>
          <w:b/>
        </w:rPr>
        <w:t>:</w:t>
      </w:r>
      <w:r w:rsidR="0055579F" w:rsidRPr="00BD0A3F">
        <w:rPr>
          <w:b/>
        </w:rPr>
        <w:t xml:space="preserve"> </w:t>
      </w:r>
      <w:r w:rsidR="001B7D80">
        <w:rPr>
          <w:b/>
        </w:rPr>
        <w:t>Review Session</w:t>
      </w:r>
    </w:p>
    <w:p w:rsidR="00A96740" w:rsidRDefault="00A96740"/>
    <w:p w:rsidR="008A322A" w:rsidRDefault="002151E8" w:rsidP="00AD124B">
      <w:pPr>
        <w:rPr>
          <w:b/>
        </w:rPr>
      </w:pPr>
      <w:r>
        <w:rPr>
          <w:b/>
        </w:rPr>
        <w:t>February 10</w:t>
      </w:r>
      <w:r w:rsidR="007A0532" w:rsidRPr="00BE1F2B">
        <w:rPr>
          <w:b/>
        </w:rPr>
        <w:t>:</w:t>
      </w:r>
      <w:r w:rsidR="00C82EBB" w:rsidRPr="00BE1F2B">
        <w:rPr>
          <w:b/>
        </w:rPr>
        <w:t xml:space="preserve"> </w:t>
      </w:r>
      <w:r w:rsidR="008B0ADD">
        <w:rPr>
          <w:b/>
        </w:rPr>
        <w:t xml:space="preserve">Undergraduate </w:t>
      </w:r>
      <w:r w:rsidR="001B7D80">
        <w:rPr>
          <w:b/>
        </w:rPr>
        <w:t>In-Class Exam 1</w:t>
      </w:r>
    </w:p>
    <w:p w:rsidR="00C23FAF" w:rsidRDefault="00C23FAF" w:rsidP="00AD124B">
      <w:pPr>
        <w:rPr>
          <w:b/>
        </w:rPr>
      </w:pPr>
    </w:p>
    <w:p w:rsidR="00C23FAF" w:rsidRPr="00C23FAF" w:rsidRDefault="00C23FAF" w:rsidP="00C23FAF">
      <w:pPr>
        <w:numPr>
          <w:ilvl w:val="0"/>
          <w:numId w:val="14"/>
        </w:numPr>
        <w:rPr>
          <w:i/>
        </w:rPr>
      </w:pPr>
      <w:r w:rsidRPr="00C23FAF">
        <w:rPr>
          <w:b/>
          <w:i/>
        </w:rPr>
        <w:t xml:space="preserve"> Contemporary Human Rights Issues</w:t>
      </w:r>
    </w:p>
    <w:p w:rsidR="00C23FAF" w:rsidRDefault="00C23FAF" w:rsidP="00327E8B">
      <w:pPr>
        <w:rPr>
          <w:b/>
        </w:rPr>
      </w:pPr>
    </w:p>
    <w:p w:rsidR="00C23FAF" w:rsidRPr="00C23FAF" w:rsidRDefault="002151E8" w:rsidP="00AD124B">
      <w:pPr>
        <w:rPr>
          <w:b/>
        </w:rPr>
      </w:pPr>
      <w:r>
        <w:rPr>
          <w:b/>
        </w:rPr>
        <w:t>February 12</w:t>
      </w:r>
      <w:r w:rsidR="00327E8B" w:rsidRPr="00BD0A3F">
        <w:rPr>
          <w:b/>
        </w:rPr>
        <w:t xml:space="preserve">: </w:t>
      </w:r>
      <w:r w:rsidR="00DB5161">
        <w:rPr>
          <w:b/>
        </w:rPr>
        <w:t>Humanitarian Intervention</w:t>
      </w:r>
    </w:p>
    <w:p w:rsidR="008814A9" w:rsidRDefault="008814A9" w:rsidP="008814A9">
      <w:r>
        <w:t xml:space="preserve">Michael </w:t>
      </w:r>
      <w:proofErr w:type="spellStart"/>
      <w:r>
        <w:t>Walzer</w:t>
      </w:r>
      <w:proofErr w:type="spellEnd"/>
      <w:r>
        <w:t>, “The Argument about Humanitarian Intervention</w:t>
      </w:r>
      <w:r w:rsidR="00F77191">
        <w:t>,</w:t>
      </w:r>
      <w:r>
        <w:t>”</w:t>
      </w:r>
      <w:r w:rsidR="00F77191">
        <w:t xml:space="preserve"> </w:t>
      </w:r>
      <w:r w:rsidR="00F77191" w:rsidRPr="00F77191">
        <w:rPr>
          <w:i/>
        </w:rPr>
        <w:t>Dissent</w:t>
      </w:r>
      <w:r>
        <w:t xml:space="preserve"> </w:t>
      </w:r>
      <w:r w:rsidR="00F77191">
        <w:t>(</w:t>
      </w:r>
      <w:r w:rsidR="00884850">
        <w:t xml:space="preserve">Winter </w:t>
      </w:r>
      <w:r w:rsidR="00F77191">
        <w:t>2002)</w:t>
      </w:r>
      <w:r w:rsidR="00035EE8">
        <w:t>, pp. 29-37</w:t>
      </w:r>
      <w:r w:rsidR="00884850">
        <w:t>.</w:t>
      </w:r>
      <w:r>
        <w:t xml:space="preserve">  </w:t>
      </w:r>
    </w:p>
    <w:p w:rsidR="004A24DE" w:rsidRDefault="004A24DE" w:rsidP="00327E8B"/>
    <w:p w:rsidR="00CE0D52" w:rsidRDefault="00B30EEB" w:rsidP="00327E8B">
      <w:proofErr w:type="spellStart"/>
      <w:r>
        <w:t>Miroslav</w:t>
      </w:r>
      <w:proofErr w:type="spellEnd"/>
      <w:r>
        <w:t xml:space="preserve"> </w:t>
      </w:r>
      <w:proofErr w:type="spellStart"/>
      <w:r>
        <w:t>Nincic</w:t>
      </w:r>
      <w:proofErr w:type="spellEnd"/>
      <w:r>
        <w:t xml:space="preserve"> and Donna </w:t>
      </w:r>
      <w:proofErr w:type="spellStart"/>
      <w:r>
        <w:t>Nincic</w:t>
      </w:r>
      <w:proofErr w:type="spellEnd"/>
      <w:r>
        <w:t>, “Humanitarian Intervention and Paradoxes of Moral Authority:</w:t>
      </w:r>
      <w:r w:rsidR="003B4AB9">
        <w:t xml:space="preserve"> </w:t>
      </w:r>
      <w:r>
        <w:t xml:space="preserve">Lessons from the Balkans,” </w:t>
      </w:r>
      <w:r w:rsidRPr="00B30EEB">
        <w:rPr>
          <w:i/>
        </w:rPr>
        <w:t>International Journal of Human Rights</w:t>
      </w:r>
      <w:r>
        <w:t>, Vol. 8 (2004), pp. 45-64.</w:t>
      </w:r>
    </w:p>
    <w:p w:rsidR="00C54690" w:rsidRDefault="00B30EEB" w:rsidP="00C54690">
      <w:r>
        <w:t xml:space="preserve">  </w:t>
      </w:r>
    </w:p>
    <w:p w:rsidR="00C54690" w:rsidRPr="00F22AAC" w:rsidRDefault="00C54690" w:rsidP="00C54690">
      <w:r w:rsidRPr="00F22AAC">
        <w:t xml:space="preserve">Report of the International Commission on Intervention and State Sovereignty, </w:t>
      </w:r>
      <w:r w:rsidRPr="00F22AAC">
        <w:rPr>
          <w:i/>
        </w:rPr>
        <w:t>The Responsibility to Protect</w:t>
      </w:r>
      <w:r w:rsidRPr="00F22AAC">
        <w:t xml:space="preserve"> (2001), pp. vii-18</w:t>
      </w:r>
      <w:r w:rsidR="00F01E8B" w:rsidRPr="00F22AAC">
        <w:t xml:space="preserve"> </w:t>
      </w:r>
    </w:p>
    <w:p w:rsidR="00B30EEB" w:rsidRDefault="00B30EEB" w:rsidP="00327E8B"/>
    <w:p w:rsidR="00BD0A3F" w:rsidRPr="00F22AAC" w:rsidRDefault="002151E8" w:rsidP="00AD124B">
      <w:pPr>
        <w:rPr>
          <w:b/>
        </w:rPr>
      </w:pPr>
      <w:r>
        <w:rPr>
          <w:b/>
        </w:rPr>
        <w:t>February</w:t>
      </w:r>
      <w:r w:rsidR="00FE1EDF">
        <w:rPr>
          <w:b/>
        </w:rPr>
        <w:t xml:space="preserve"> 17</w:t>
      </w:r>
      <w:r w:rsidR="00327E8B" w:rsidRPr="00BD0A3F">
        <w:rPr>
          <w:b/>
        </w:rPr>
        <w:t xml:space="preserve">: </w:t>
      </w:r>
      <w:r w:rsidR="00DB5161">
        <w:rPr>
          <w:b/>
        </w:rPr>
        <w:t xml:space="preserve">Case Study: </w:t>
      </w:r>
      <w:r w:rsidR="001D70CF">
        <w:rPr>
          <w:b/>
        </w:rPr>
        <w:t xml:space="preserve">Rwanda (1994) </w:t>
      </w:r>
    </w:p>
    <w:p w:rsidR="00283BC3" w:rsidRPr="00A702F9" w:rsidRDefault="00726FB5">
      <w:r>
        <w:t>Documentary</w:t>
      </w:r>
      <w:r w:rsidR="001D70CF" w:rsidRPr="00A702F9">
        <w:t>: The Ghosts of Rwanda</w:t>
      </w:r>
      <w:r>
        <w:t xml:space="preserve"> (PBS, 2004)</w:t>
      </w:r>
    </w:p>
    <w:p w:rsidR="00D01DE7" w:rsidRDefault="00D01DE7" w:rsidP="00D01DE7"/>
    <w:p w:rsidR="00D01DE7" w:rsidRDefault="0031590E" w:rsidP="00D01DE7">
      <w:r>
        <w:t xml:space="preserve">Dunne and Wheeler, </w:t>
      </w:r>
      <w:proofErr w:type="spellStart"/>
      <w:r>
        <w:t>ch.</w:t>
      </w:r>
      <w:proofErr w:type="spellEnd"/>
      <w:r>
        <w:t xml:space="preserve"> 6 + Read</w:t>
      </w:r>
      <w:r w:rsidR="008124A7">
        <w:t xml:space="preserve"> online</w:t>
      </w:r>
      <w:r>
        <w:t xml:space="preserve"> the UN Convention on the Prevention of Genocide (1948)</w:t>
      </w:r>
    </w:p>
    <w:p w:rsidR="0031590E" w:rsidRPr="00A702F9" w:rsidRDefault="0031590E" w:rsidP="00D01DE7"/>
    <w:p w:rsidR="003B05A1" w:rsidRDefault="002151E8" w:rsidP="00AD124B">
      <w:pPr>
        <w:rPr>
          <w:b/>
        </w:rPr>
      </w:pPr>
      <w:r>
        <w:rPr>
          <w:b/>
        </w:rPr>
        <w:t>February 1</w:t>
      </w:r>
      <w:r w:rsidR="003B05A1">
        <w:rPr>
          <w:b/>
        </w:rPr>
        <w:t>9</w:t>
      </w:r>
      <w:r w:rsidR="00327E8B" w:rsidRPr="00BD0A3F">
        <w:rPr>
          <w:b/>
        </w:rPr>
        <w:t xml:space="preserve">: </w:t>
      </w:r>
      <w:r w:rsidR="003B05A1">
        <w:rPr>
          <w:b/>
        </w:rPr>
        <w:t>NO CLASS</w:t>
      </w:r>
      <w:r w:rsidR="00FA2D20">
        <w:rPr>
          <w:b/>
        </w:rPr>
        <w:t xml:space="preserve"> (Instructor at a Conference)</w:t>
      </w:r>
    </w:p>
    <w:p w:rsidR="003B05A1" w:rsidRDefault="003B05A1" w:rsidP="00AD124B">
      <w:pPr>
        <w:rPr>
          <w:b/>
        </w:rPr>
      </w:pPr>
    </w:p>
    <w:p w:rsidR="001D70CF" w:rsidRDefault="003B05A1" w:rsidP="00AD124B">
      <w:pPr>
        <w:rPr>
          <w:b/>
        </w:rPr>
      </w:pPr>
      <w:r>
        <w:rPr>
          <w:b/>
        </w:rPr>
        <w:t xml:space="preserve">February 24: </w:t>
      </w:r>
      <w:r w:rsidR="001D70CF">
        <w:rPr>
          <w:b/>
        </w:rPr>
        <w:t>Case Study: Rwanda</w:t>
      </w:r>
      <w:r w:rsidR="00F77191">
        <w:rPr>
          <w:b/>
        </w:rPr>
        <w:t xml:space="preserve"> </w:t>
      </w:r>
      <w:r w:rsidR="001D70CF">
        <w:rPr>
          <w:b/>
        </w:rPr>
        <w:t xml:space="preserve">(1994) </w:t>
      </w:r>
    </w:p>
    <w:p w:rsidR="00283BC3" w:rsidRPr="00A702F9" w:rsidRDefault="00726FB5" w:rsidP="00AD124B">
      <w:r>
        <w:t>Documentary</w:t>
      </w:r>
      <w:r w:rsidR="00DB5161" w:rsidRPr="00A702F9">
        <w:t>: The Ghosts of Rwanda</w:t>
      </w:r>
      <w:r>
        <w:t xml:space="preserve"> (PBS, 2004), Part II</w:t>
      </w:r>
      <w:r w:rsidR="00DB5161" w:rsidRPr="00A702F9">
        <w:t xml:space="preserve"> + Discussion</w:t>
      </w:r>
    </w:p>
    <w:p w:rsidR="00666321" w:rsidRDefault="00666321" w:rsidP="00AD124B"/>
    <w:p w:rsidR="00E054C0" w:rsidRPr="00F22AAC" w:rsidRDefault="003B05A1" w:rsidP="00AD124B">
      <w:r>
        <w:rPr>
          <w:b/>
        </w:rPr>
        <w:t>February 26</w:t>
      </w:r>
      <w:r w:rsidR="007A0532" w:rsidRPr="00BD0A3F">
        <w:rPr>
          <w:b/>
        </w:rPr>
        <w:t>:</w:t>
      </w:r>
      <w:r w:rsidR="00BD0A3F">
        <w:rPr>
          <w:b/>
        </w:rPr>
        <w:t xml:space="preserve"> </w:t>
      </w:r>
      <w:r w:rsidR="009F4EA4">
        <w:rPr>
          <w:b/>
        </w:rPr>
        <w:t>Case Study: Libya (2011</w:t>
      </w:r>
      <w:r w:rsidR="00DB5161">
        <w:rPr>
          <w:b/>
        </w:rPr>
        <w:t>)</w:t>
      </w:r>
    </w:p>
    <w:p w:rsidR="009F4EA4" w:rsidRDefault="000555DF" w:rsidP="009F4EA4">
      <w:hyperlink r:id="rId11" w:history="1">
        <w:r w:rsidR="009F4EA4" w:rsidRPr="009F4EA4">
          <w:rPr>
            <w:rStyle w:val="Hyperlink"/>
            <w:color w:val="auto"/>
            <w:u w:val="none"/>
          </w:rPr>
          <w:t>Michael W. Doyle</w:t>
        </w:r>
      </w:hyperlink>
      <w:r w:rsidR="009F4EA4" w:rsidRPr="009F4EA4">
        <w:t>,</w:t>
      </w:r>
      <w:r w:rsidR="009F4EA4">
        <w:t xml:space="preserve"> “The Folly of Protection: Is Intervention against Qaddafi’s Regime Legal and Legitimate?” </w:t>
      </w:r>
      <w:proofErr w:type="gramStart"/>
      <w:r w:rsidR="009F4EA4" w:rsidRPr="009F4EA4">
        <w:rPr>
          <w:i/>
        </w:rPr>
        <w:t>Foreign Affairs</w:t>
      </w:r>
      <w:r w:rsidR="009F4EA4">
        <w:rPr>
          <w:i/>
        </w:rPr>
        <w:t xml:space="preserve"> </w:t>
      </w:r>
      <w:r w:rsidR="009F4EA4">
        <w:t>(online), March 20, 2011.</w:t>
      </w:r>
      <w:proofErr w:type="gramEnd"/>
    </w:p>
    <w:p w:rsidR="009F4EA4" w:rsidRDefault="009F4EA4" w:rsidP="009F4EA4"/>
    <w:p w:rsidR="009F4EA4" w:rsidRDefault="009F4EA4" w:rsidP="009F4EA4">
      <w:r>
        <w:t>Thomas G. Weiss, “</w:t>
      </w:r>
      <w:proofErr w:type="spellStart"/>
      <w:r>
        <w:t>RtoP</w:t>
      </w:r>
      <w:proofErr w:type="spellEnd"/>
      <w:r>
        <w:t xml:space="preserve"> Alive and Well after Libya,” </w:t>
      </w:r>
      <w:r w:rsidRPr="009F4EA4">
        <w:rPr>
          <w:i/>
        </w:rPr>
        <w:t>Ethics and International Affairs</w:t>
      </w:r>
      <w:r>
        <w:t xml:space="preserve"> </w:t>
      </w:r>
      <w:r w:rsidR="005D6545">
        <w:t xml:space="preserve">Vol. 25, No. 3 </w:t>
      </w:r>
      <w:r>
        <w:t xml:space="preserve">(Fall 2011), pp. 287-292. </w:t>
      </w:r>
    </w:p>
    <w:p w:rsidR="00E31D43" w:rsidRDefault="00E31D43" w:rsidP="00E054C0">
      <w:pPr>
        <w:rPr>
          <w:b/>
        </w:rPr>
      </w:pPr>
    </w:p>
    <w:p w:rsidR="00FC7683" w:rsidRDefault="003B05A1" w:rsidP="00E054C0">
      <w:pPr>
        <w:rPr>
          <w:b/>
        </w:rPr>
      </w:pPr>
      <w:r>
        <w:rPr>
          <w:b/>
        </w:rPr>
        <w:t>March 3</w:t>
      </w:r>
      <w:r w:rsidR="00510C83">
        <w:rPr>
          <w:b/>
        </w:rPr>
        <w:t xml:space="preserve">: </w:t>
      </w:r>
      <w:r w:rsidR="006A563B">
        <w:rPr>
          <w:b/>
        </w:rPr>
        <w:t xml:space="preserve">The Role of the Media </w:t>
      </w:r>
      <w:r w:rsidR="00201762">
        <w:rPr>
          <w:b/>
        </w:rPr>
        <w:t>– GRADUATE RESEARCH PAPER OUTLINE DUE</w:t>
      </w:r>
    </w:p>
    <w:p w:rsidR="00A702F9" w:rsidRPr="00A702F9" w:rsidRDefault="00A702F9" w:rsidP="00A702F9">
      <w:proofErr w:type="gramStart"/>
      <w:r>
        <w:t xml:space="preserve">Dunne and Wheeler, </w:t>
      </w:r>
      <w:proofErr w:type="spellStart"/>
      <w:r>
        <w:t>ch.</w:t>
      </w:r>
      <w:proofErr w:type="spellEnd"/>
      <w:r>
        <w:t xml:space="preserve"> 8.</w:t>
      </w:r>
      <w:proofErr w:type="gramEnd"/>
    </w:p>
    <w:p w:rsidR="006A563B" w:rsidRDefault="006A563B" w:rsidP="00E054C0">
      <w:pPr>
        <w:rPr>
          <w:b/>
        </w:rPr>
      </w:pPr>
    </w:p>
    <w:p w:rsidR="00111D4C" w:rsidRDefault="00A702F9" w:rsidP="00E054C0">
      <w:r w:rsidRPr="00A702F9">
        <w:t xml:space="preserve">Clifford </w:t>
      </w:r>
      <w:proofErr w:type="spellStart"/>
      <w:r w:rsidRPr="00A702F9">
        <w:t>Orwin</w:t>
      </w:r>
      <w:proofErr w:type="spellEnd"/>
      <w:r w:rsidRPr="00A702F9">
        <w:t xml:space="preserve">, “Distant Compassion: CNN </w:t>
      </w:r>
      <w:r>
        <w:t xml:space="preserve">and </w:t>
      </w:r>
      <w:proofErr w:type="spellStart"/>
      <w:r>
        <w:t>Borrioboola-Gha</w:t>
      </w:r>
      <w:proofErr w:type="spellEnd"/>
      <w:r>
        <w:t xml:space="preserve">,” </w:t>
      </w:r>
      <w:r w:rsidRPr="00A702F9">
        <w:rPr>
          <w:i/>
        </w:rPr>
        <w:t>The National Interest</w:t>
      </w:r>
      <w:r w:rsidR="008B6A6A">
        <w:t xml:space="preserve"> (Spring 199</w:t>
      </w:r>
      <w:r>
        <w:t>6), pp. 42-49.</w:t>
      </w:r>
    </w:p>
    <w:p w:rsidR="0031590E" w:rsidRPr="00963FB5" w:rsidRDefault="0031590E" w:rsidP="0031590E">
      <w:pPr>
        <w:rPr>
          <w:b/>
        </w:rPr>
      </w:pPr>
    </w:p>
    <w:p w:rsidR="00510C83" w:rsidRDefault="003B05A1" w:rsidP="00E054C0">
      <w:pPr>
        <w:rPr>
          <w:b/>
        </w:rPr>
      </w:pPr>
      <w:r>
        <w:rPr>
          <w:b/>
        </w:rPr>
        <w:t>March 5</w:t>
      </w:r>
      <w:r w:rsidR="007A0532" w:rsidRPr="002956BC">
        <w:rPr>
          <w:b/>
        </w:rPr>
        <w:t>:</w:t>
      </w:r>
      <w:r w:rsidR="00285049" w:rsidRPr="002956BC">
        <w:rPr>
          <w:b/>
        </w:rPr>
        <w:t xml:space="preserve"> </w:t>
      </w:r>
      <w:r w:rsidR="00253200">
        <w:rPr>
          <w:b/>
        </w:rPr>
        <w:t xml:space="preserve">Transitional Justice </w:t>
      </w:r>
    </w:p>
    <w:p w:rsidR="007F49D3" w:rsidRDefault="00B6594B">
      <w:proofErr w:type="gramStart"/>
      <w:r>
        <w:t xml:space="preserve">Forsythe, </w:t>
      </w:r>
      <w:proofErr w:type="spellStart"/>
      <w:r>
        <w:t>ch.</w:t>
      </w:r>
      <w:proofErr w:type="spellEnd"/>
      <w:r>
        <w:t xml:space="preserve"> 4.</w:t>
      </w:r>
      <w:proofErr w:type="gramEnd"/>
    </w:p>
    <w:p w:rsidR="00A9316F" w:rsidRDefault="00A9316F" w:rsidP="00A9316F"/>
    <w:p w:rsidR="00A9316F" w:rsidRDefault="00A9316F" w:rsidP="00A9316F">
      <w:r>
        <w:t>Re</w:t>
      </w:r>
      <w:r w:rsidR="009721E9">
        <w:t>ad also the Rome Statute online</w:t>
      </w:r>
      <w:r>
        <w:t xml:space="preserve"> </w:t>
      </w:r>
    </w:p>
    <w:p w:rsidR="00963FB5" w:rsidRDefault="00963FB5"/>
    <w:p w:rsidR="0044354C" w:rsidRDefault="003B05A1" w:rsidP="00DE1ECE">
      <w:pPr>
        <w:rPr>
          <w:b/>
        </w:rPr>
      </w:pPr>
      <w:r>
        <w:rPr>
          <w:b/>
        </w:rPr>
        <w:t>March 10</w:t>
      </w:r>
      <w:r w:rsidR="007F49D3" w:rsidRPr="006A7AFE">
        <w:rPr>
          <w:b/>
        </w:rPr>
        <w:t>:</w:t>
      </w:r>
      <w:r w:rsidR="00C46940" w:rsidRPr="006A7AFE">
        <w:rPr>
          <w:b/>
        </w:rPr>
        <w:t xml:space="preserve"> </w:t>
      </w:r>
      <w:r w:rsidR="0044354C">
        <w:rPr>
          <w:b/>
        </w:rPr>
        <w:t>Case Study: The US Rejection of The International Criminal Court</w:t>
      </w:r>
      <w:r w:rsidR="00115FAD">
        <w:rPr>
          <w:b/>
        </w:rPr>
        <w:t xml:space="preserve"> </w:t>
      </w:r>
    </w:p>
    <w:p w:rsidR="0044354C" w:rsidRDefault="0044354C" w:rsidP="0044354C">
      <w:r>
        <w:t xml:space="preserve">Kenneth Roth, “The Court the US Doesn’t Want,” </w:t>
      </w:r>
      <w:r w:rsidRPr="002E3F0A">
        <w:rPr>
          <w:i/>
        </w:rPr>
        <w:t>The New York Review of Books</w:t>
      </w:r>
      <w:r>
        <w:t xml:space="preserve"> (November 19, 1998).</w:t>
      </w:r>
    </w:p>
    <w:p w:rsidR="0044354C" w:rsidRDefault="0044354C" w:rsidP="0044354C"/>
    <w:p w:rsidR="0044354C" w:rsidRDefault="0044354C" w:rsidP="0044354C">
      <w:proofErr w:type="gramStart"/>
      <w:r>
        <w:t xml:space="preserve">John R. Bolton, “The Risks and Weaknesses of the International Criminal Court from America’s Perspective”, </w:t>
      </w:r>
      <w:r>
        <w:rPr>
          <w:i/>
          <w:iCs/>
        </w:rPr>
        <w:t>Law and Contemporary Problems</w:t>
      </w:r>
      <w:r>
        <w:rPr>
          <w:iCs/>
        </w:rPr>
        <w:t>, Vol.</w:t>
      </w:r>
      <w:r>
        <w:t xml:space="preserve"> 64 (Winter 2001), pp. 167-180.</w:t>
      </w:r>
      <w:proofErr w:type="gramEnd"/>
      <w:r>
        <w:t xml:space="preserve"> </w:t>
      </w:r>
    </w:p>
    <w:p w:rsidR="00A56131" w:rsidRDefault="00A56131" w:rsidP="00DE1ECE">
      <w:pPr>
        <w:rPr>
          <w:b/>
        </w:rPr>
      </w:pPr>
    </w:p>
    <w:p w:rsidR="00DE1ECE" w:rsidRPr="00BF04EC" w:rsidRDefault="003B05A1" w:rsidP="00DE1ECE">
      <w:r>
        <w:rPr>
          <w:b/>
        </w:rPr>
        <w:t>March</w:t>
      </w:r>
      <w:r w:rsidR="00E31D43">
        <w:rPr>
          <w:b/>
        </w:rPr>
        <w:t xml:space="preserve"> </w:t>
      </w:r>
      <w:r>
        <w:rPr>
          <w:b/>
        </w:rPr>
        <w:t>12</w:t>
      </w:r>
      <w:r w:rsidR="0044354C" w:rsidRPr="006A7AFE">
        <w:rPr>
          <w:b/>
        </w:rPr>
        <w:t xml:space="preserve">: </w:t>
      </w:r>
      <w:r w:rsidR="00DE1ECE">
        <w:rPr>
          <w:b/>
        </w:rPr>
        <w:t>Justice</w:t>
      </w:r>
      <w:r w:rsidR="00DE1ECE" w:rsidRPr="00E91FC5">
        <w:rPr>
          <w:b/>
        </w:rPr>
        <w:t xml:space="preserve"> </w:t>
      </w:r>
      <w:r w:rsidR="00DE1ECE">
        <w:rPr>
          <w:b/>
        </w:rPr>
        <w:t>vs.</w:t>
      </w:r>
      <w:r w:rsidR="00DE1ECE" w:rsidRPr="00E91FC5">
        <w:rPr>
          <w:b/>
        </w:rPr>
        <w:t xml:space="preserve"> </w:t>
      </w:r>
      <w:r w:rsidR="00DE1ECE">
        <w:rPr>
          <w:b/>
        </w:rPr>
        <w:t>Peace: International Criminal Justice vs. National Reconciliation</w:t>
      </w:r>
    </w:p>
    <w:p w:rsidR="00DE1ECE" w:rsidRPr="00A9316F" w:rsidRDefault="00DE1ECE" w:rsidP="00DE1ECE">
      <w:r w:rsidRPr="00A9316F">
        <w:t>Juan E. Méndez, “National Reconciliation, Transnational Justice, and the International Criminal Court,” </w:t>
      </w:r>
      <w:r w:rsidRPr="00A9316F">
        <w:rPr>
          <w:i/>
          <w:iCs/>
        </w:rPr>
        <w:t>Ethics and International Affairs</w:t>
      </w:r>
      <w:r w:rsidRPr="00A9316F">
        <w:t>, Vol. 15, No. 1 (2001), pp. 25-44</w:t>
      </w:r>
      <w:r w:rsidR="009721E9">
        <w:t>.</w:t>
      </w:r>
    </w:p>
    <w:p w:rsidR="00DE1ECE" w:rsidRDefault="00DE1ECE" w:rsidP="00DE1ECE"/>
    <w:p w:rsidR="00DE1ECE" w:rsidRPr="00A9316F" w:rsidRDefault="00DE1ECE" w:rsidP="00DE1ECE">
      <w:r w:rsidRPr="00A9316F">
        <w:t>Brad Roth, “Peaceful Transition and Retrospective Justice: Some Reservations -</w:t>
      </w:r>
      <w:r w:rsidR="00DF0D0B">
        <w:t xml:space="preserve"> A Response to Juan E. Méndez,”</w:t>
      </w:r>
      <w:r w:rsidRPr="00A9316F">
        <w:rPr>
          <w:i/>
          <w:iCs/>
        </w:rPr>
        <w:t xml:space="preserve"> Ethics and International Affairs </w:t>
      </w:r>
      <w:r w:rsidRPr="00A9316F">
        <w:t>Vol. 15, No. 1 (2001), pp. 45-50</w:t>
      </w:r>
      <w:r w:rsidR="009721E9">
        <w:t>.</w:t>
      </w:r>
      <w:r w:rsidRPr="00A9316F">
        <w:t xml:space="preserve"> </w:t>
      </w:r>
    </w:p>
    <w:p w:rsidR="00DE7D1A" w:rsidRDefault="00DE7D1A"/>
    <w:p w:rsidR="003B05A1" w:rsidRDefault="003B05A1">
      <w:pPr>
        <w:rPr>
          <w:b/>
        </w:rPr>
      </w:pPr>
      <w:r>
        <w:rPr>
          <w:b/>
        </w:rPr>
        <w:t>March 17, 19</w:t>
      </w:r>
      <w:r w:rsidR="0044301E" w:rsidRPr="006A7AFE">
        <w:rPr>
          <w:b/>
        </w:rPr>
        <w:t>:</w:t>
      </w:r>
      <w:r>
        <w:rPr>
          <w:b/>
        </w:rPr>
        <w:t xml:space="preserve"> NO CLASSES (Spring Break)</w:t>
      </w:r>
    </w:p>
    <w:p w:rsidR="003B05A1" w:rsidRDefault="003B05A1">
      <w:pPr>
        <w:rPr>
          <w:b/>
        </w:rPr>
      </w:pPr>
    </w:p>
    <w:p w:rsidR="00FC7683" w:rsidRDefault="003B05A1">
      <w:pPr>
        <w:rPr>
          <w:b/>
        </w:rPr>
      </w:pPr>
      <w:r>
        <w:rPr>
          <w:b/>
        </w:rPr>
        <w:t>March 24:</w:t>
      </w:r>
      <w:r w:rsidR="0090580D" w:rsidRPr="006A7AFE">
        <w:rPr>
          <w:b/>
        </w:rPr>
        <w:t xml:space="preserve"> </w:t>
      </w:r>
      <w:r w:rsidR="0040779D">
        <w:rPr>
          <w:b/>
        </w:rPr>
        <w:t>Review Session</w:t>
      </w:r>
    </w:p>
    <w:p w:rsidR="00A2397E" w:rsidRDefault="00A2397E">
      <w:pPr>
        <w:rPr>
          <w:b/>
        </w:rPr>
      </w:pPr>
    </w:p>
    <w:p w:rsidR="00336358" w:rsidRDefault="003B05A1">
      <w:pPr>
        <w:rPr>
          <w:b/>
        </w:rPr>
      </w:pPr>
      <w:r>
        <w:rPr>
          <w:b/>
        </w:rPr>
        <w:t>March 26</w:t>
      </w:r>
      <w:r w:rsidR="00336358">
        <w:rPr>
          <w:b/>
        </w:rPr>
        <w:t>:</w:t>
      </w:r>
      <w:r w:rsidR="00336358" w:rsidRPr="00336358">
        <w:rPr>
          <w:b/>
        </w:rPr>
        <w:t xml:space="preserve"> </w:t>
      </w:r>
      <w:r w:rsidR="008B0ADD">
        <w:rPr>
          <w:b/>
        </w:rPr>
        <w:t xml:space="preserve">Undergraduate </w:t>
      </w:r>
      <w:r w:rsidR="00336358">
        <w:rPr>
          <w:b/>
        </w:rPr>
        <w:t>In-Class Exam 2</w:t>
      </w:r>
    </w:p>
    <w:p w:rsidR="00D82C2F" w:rsidRDefault="00D82C2F" w:rsidP="00FC7683">
      <w:pPr>
        <w:rPr>
          <w:b/>
        </w:rPr>
      </w:pPr>
    </w:p>
    <w:p w:rsidR="00E054C0" w:rsidRPr="00E93453" w:rsidRDefault="003B05A1" w:rsidP="00FC7683">
      <w:pPr>
        <w:rPr>
          <w:b/>
        </w:rPr>
      </w:pPr>
      <w:r>
        <w:rPr>
          <w:b/>
        </w:rPr>
        <w:t>March 31</w:t>
      </w:r>
      <w:r w:rsidR="0044354C" w:rsidRPr="00BF04EC">
        <w:rPr>
          <w:b/>
        </w:rPr>
        <w:t>:</w:t>
      </w:r>
      <w:r w:rsidR="0044354C">
        <w:rPr>
          <w:b/>
        </w:rPr>
        <w:t xml:space="preserve"> </w:t>
      </w:r>
      <w:r w:rsidR="00844B9D">
        <w:rPr>
          <w:b/>
        </w:rPr>
        <w:t>Human Rights</w:t>
      </w:r>
      <w:r w:rsidR="00E93453">
        <w:rPr>
          <w:b/>
        </w:rPr>
        <w:t xml:space="preserve"> in Public Emergency: Torture</w:t>
      </w:r>
    </w:p>
    <w:p w:rsidR="00F533FB" w:rsidRDefault="00F533FB" w:rsidP="00F533FB">
      <w:r>
        <w:t xml:space="preserve">Henry </w:t>
      </w:r>
      <w:proofErr w:type="spellStart"/>
      <w:r>
        <w:t>Shue</w:t>
      </w:r>
      <w:proofErr w:type="spellEnd"/>
      <w:r>
        <w:t xml:space="preserve">, “Torture in Dreamland: Disposing of the Ticking Bomb,” </w:t>
      </w:r>
      <w:r w:rsidRPr="001B36AE">
        <w:rPr>
          <w:i/>
        </w:rPr>
        <w:t>Case Western Journal of International Law</w:t>
      </w:r>
      <w:r>
        <w:t xml:space="preserve">, Vol. 37, Nos. 2-3 (2006), pp. 231-239. </w:t>
      </w:r>
    </w:p>
    <w:p w:rsidR="00F533FB" w:rsidRDefault="00F533FB" w:rsidP="00F533FB"/>
    <w:p w:rsidR="00F533FB" w:rsidRPr="00BF04EC" w:rsidRDefault="00F533FB" w:rsidP="00F533FB">
      <w:r>
        <w:t xml:space="preserve">Charles Krauthammer, “The Truth about Torture,” </w:t>
      </w:r>
      <w:r w:rsidRPr="00BF04EC">
        <w:rPr>
          <w:i/>
        </w:rPr>
        <w:t>The Weekly Standard</w:t>
      </w:r>
      <w:r>
        <w:t>, December 5, 2005.</w:t>
      </w:r>
    </w:p>
    <w:p w:rsidR="00E93453" w:rsidRDefault="00E93453"/>
    <w:p w:rsidR="00844B9D" w:rsidRDefault="003B05A1" w:rsidP="00844B9D">
      <w:r>
        <w:rPr>
          <w:b/>
        </w:rPr>
        <w:t>April 2</w:t>
      </w:r>
      <w:r w:rsidR="00986102">
        <w:rPr>
          <w:b/>
        </w:rPr>
        <w:t xml:space="preserve">: </w:t>
      </w:r>
      <w:r w:rsidR="00D75394">
        <w:rPr>
          <w:b/>
        </w:rPr>
        <w:t>Democracy</w:t>
      </w:r>
      <w:r w:rsidR="00844B9D">
        <w:rPr>
          <w:b/>
        </w:rPr>
        <w:t xml:space="preserve"> </w:t>
      </w:r>
      <w:r w:rsidR="002B4C70">
        <w:rPr>
          <w:b/>
        </w:rPr>
        <w:t>as an International Right</w:t>
      </w:r>
    </w:p>
    <w:p w:rsidR="00175193" w:rsidRDefault="00844B9D" w:rsidP="00175193">
      <w:r>
        <w:t xml:space="preserve">Morton H. </w:t>
      </w:r>
      <w:proofErr w:type="spellStart"/>
      <w:r>
        <w:t>Halperin</w:t>
      </w:r>
      <w:proofErr w:type="spellEnd"/>
      <w:r>
        <w:t xml:space="preserve">, “Guaranteeing Democracy,” </w:t>
      </w:r>
      <w:r>
        <w:rPr>
          <w:i/>
        </w:rPr>
        <w:t>Foreign Policy</w:t>
      </w:r>
      <w:r>
        <w:t>, No. 91 (Summer 1993), pp. 105-122.</w:t>
      </w:r>
    </w:p>
    <w:p w:rsidR="00BB5FF9" w:rsidRDefault="00BB5FF9" w:rsidP="00175193"/>
    <w:p w:rsidR="00DB6BE6" w:rsidRDefault="00DB6BE6" w:rsidP="00DB6BE6">
      <w:r>
        <w:t xml:space="preserve">David C. Hendrickson, “The </w:t>
      </w:r>
      <w:proofErr w:type="spellStart"/>
      <w:r>
        <w:t>Democratist</w:t>
      </w:r>
      <w:proofErr w:type="spellEnd"/>
      <w:r>
        <w:t xml:space="preserve"> Crusade: Intervention, Economic Sanctions, and Engagement," </w:t>
      </w:r>
      <w:r w:rsidRPr="00871E6E">
        <w:rPr>
          <w:i/>
        </w:rPr>
        <w:t>World Policy Journal</w:t>
      </w:r>
      <w:r>
        <w:t xml:space="preserve">, Vol. 2 (Winter 1994/95), pp. 18-30. </w:t>
      </w:r>
    </w:p>
    <w:p w:rsidR="00175193" w:rsidRDefault="00175193" w:rsidP="00844B9D">
      <w:pPr>
        <w:rPr>
          <w:b/>
        </w:rPr>
      </w:pPr>
    </w:p>
    <w:p w:rsidR="00580159" w:rsidRDefault="003B05A1" w:rsidP="00844B9D">
      <w:pPr>
        <w:rPr>
          <w:b/>
        </w:rPr>
      </w:pPr>
      <w:r>
        <w:rPr>
          <w:b/>
        </w:rPr>
        <w:t>April 7</w:t>
      </w:r>
      <w:r w:rsidR="00C46940" w:rsidRPr="00BF04EC">
        <w:rPr>
          <w:b/>
        </w:rPr>
        <w:t>:</w:t>
      </w:r>
      <w:r w:rsidR="0090580D" w:rsidRPr="00BF04EC">
        <w:rPr>
          <w:b/>
        </w:rPr>
        <w:t xml:space="preserve"> </w:t>
      </w:r>
      <w:r w:rsidR="00844B9D">
        <w:rPr>
          <w:b/>
        </w:rPr>
        <w:t xml:space="preserve">Case Study: </w:t>
      </w:r>
      <w:r w:rsidR="00175193">
        <w:rPr>
          <w:b/>
        </w:rPr>
        <w:t>The External Response to China’s Human Rights Situation</w:t>
      </w:r>
      <w:r w:rsidR="00844B9D">
        <w:rPr>
          <w:b/>
        </w:rPr>
        <w:t xml:space="preserve"> </w:t>
      </w:r>
    </w:p>
    <w:p w:rsidR="00925542" w:rsidRDefault="00E11E88" w:rsidP="00925542">
      <w:r>
        <w:t>Jack Donnelly, “Responding to</w:t>
      </w:r>
      <w:r w:rsidR="005F73DE">
        <w:t xml:space="preserve"> Human Rights Violations in China:</w:t>
      </w:r>
      <w:r>
        <w:t xml:space="preserve"> Tiananmen</w:t>
      </w:r>
      <w:r w:rsidR="005F73DE">
        <w:t xml:space="preserve"> and After</w:t>
      </w:r>
      <w:r>
        <w:t xml:space="preserve">,” in </w:t>
      </w:r>
      <w:r w:rsidR="00925542" w:rsidRPr="00F22AAC">
        <w:rPr>
          <w:i/>
        </w:rPr>
        <w:t>International Human Rights</w:t>
      </w:r>
      <w:r w:rsidR="00DA422C">
        <w:t>, 4</w:t>
      </w:r>
      <w:r w:rsidR="00DA422C" w:rsidRPr="00DA422C">
        <w:rPr>
          <w:vertAlign w:val="superscript"/>
        </w:rPr>
        <w:t>th</w:t>
      </w:r>
      <w:r w:rsidR="00925542" w:rsidRPr="00F22AAC">
        <w:t xml:space="preserve"> ed. </w:t>
      </w:r>
      <w:r w:rsidR="00DA422C">
        <w:t>(Westview Press, 20</w:t>
      </w:r>
      <w:r w:rsidR="005F73DE">
        <w:t>12</w:t>
      </w:r>
      <w:r w:rsidR="00925542">
        <w:t xml:space="preserve">), pp. </w:t>
      </w:r>
      <w:r w:rsidR="00DA422C">
        <w:t>167-189</w:t>
      </w:r>
      <w:r w:rsidR="00925542" w:rsidRPr="00F22AAC">
        <w:t>.</w:t>
      </w:r>
    </w:p>
    <w:p w:rsidR="00844B9D" w:rsidRDefault="00844B9D" w:rsidP="00844B9D"/>
    <w:p w:rsidR="00175193" w:rsidRDefault="00175193" w:rsidP="00175193">
      <w:pPr>
        <w:autoSpaceDE w:val="0"/>
        <w:autoSpaceDN w:val="0"/>
        <w:adjustRightInd w:val="0"/>
      </w:pPr>
      <w:r>
        <w:t>Zhou Qi, “</w:t>
      </w:r>
      <w:r>
        <w:rPr>
          <w:bCs/>
        </w:rPr>
        <w:t xml:space="preserve">Conflicts over Human Rights </w:t>
      </w:r>
      <w:r w:rsidRPr="00175193">
        <w:rPr>
          <w:bCs/>
        </w:rPr>
        <w:t>between China and the US</w:t>
      </w:r>
      <w:r>
        <w:rPr>
          <w:bCs/>
        </w:rPr>
        <w:t>,”</w:t>
      </w:r>
      <w:r w:rsidRPr="00175193">
        <w:rPr>
          <w:i/>
          <w:iCs/>
        </w:rPr>
        <w:t xml:space="preserve"> </w:t>
      </w:r>
      <w:r>
        <w:rPr>
          <w:i/>
          <w:iCs/>
        </w:rPr>
        <w:t>Human Rights Quarterly</w:t>
      </w:r>
      <w:r>
        <w:rPr>
          <w:iCs/>
        </w:rPr>
        <w:t>,</w:t>
      </w:r>
      <w:r>
        <w:t xml:space="preserve"> Vol. 27, No. 1 (2005), pp. 105-124.</w:t>
      </w:r>
    </w:p>
    <w:p w:rsidR="00844B9D" w:rsidRDefault="00844B9D" w:rsidP="00844B9D"/>
    <w:p w:rsidR="00FC7683" w:rsidRDefault="003B05A1" w:rsidP="00FC7683">
      <w:pPr>
        <w:rPr>
          <w:b/>
        </w:rPr>
      </w:pPr>
      <w:r>
        <w:rPr>
          <w:b/>
        </w:rPr>
        <w:t>April 9</w:t>
      </w:r>
      <w:r w:rsidR="00C46940" w:rsidRPr="00BF04EC">
        <w:rPr>
          <w:b/>
        </w:rPr>
        <w:t>:</w:t>
      </w:r>
      <w:r w:rsidR="0090580D" w:rsidRPr="00BF04EC">
        <w:rPr>
          <w:b/>
        </w:rPr>
        <w:t xml:space="preserve"> </w:t>
      </w:r>
      <w:r w:rsidR="00421885">
        <w:rPr>
          <w:b/>
        </w:rPr>
        <w:t>Economic, Social and Cultural Rights</w:t>
      </w:r>
    </w:p>
    <w:p w:rsidR="002A0D8A" w:rsidRDefault="002A0D8A" w:rsidP="002A0D8A">
      <w:pPr>
        <w:autoSpaceDE w:val="0"/>
        <w:autoSpaceDN w:val="0"/>
        <w:adjustRightInd w:val="0"/>
      </w:pPr>
      <w:r>
        <w:lastRenderedPageBreak/>
        <w:t xml:space="preserve">Kenneth Roth, “Defending Economic, Social and Cultural Rights: Practical Issues Faced by an International Human Rights Organization,” </w:t>
      </w:r>
      <w:r>
        <w:rPr>
          <w:i/>
          <w:iCs/>
        </w:rPr>
        <w:t>Human Rights Quarterly</w:t>
      </w:r>
      <w:r>
        <w:rPr>
          <w:iCs/>
        </w:rPr>
        <w:t>,</w:t>
      </w:r>
      <w:r>
        <w:t xml:space="preserve"> Vol. 26, No. 1 (2004), pp. 63-73.</w:t>
      </w:r>
    </w:p>
    <w:p w:rsidR="002A0D8A" w:rsidRDefault="002A0D8A" w:rsidP="002A0D8A">
      <w:pPr>
        <w:autoSpaceDE w:val="0"/>
        <w:autoSpaceDN w:val="0"/>
        <w:adjustRightInd w:val="0"/>
      </w:pPr>
    </w:p>
    <w:p w:rsidR="00A96740" w:rsidRDefault="002A0D8A" w:rsidP="002A0D8A">
      <w:pPr>
        <w:autoSpaceDE w:val="0"/>
        <w:autoSpaceDN w:val="0"/>
        <w:adjustRightInd w:val="0"/>
      </w:pPr>
      <w:r>
        <w:t>Leonard S. Rubenstein, “How International Human Rights Organizations Can Advance Economic, Social and Cultural Rights: A Response to</w:t>
      </w:r>
      <w:r w:rsidRPr="002A0D8A">
        <w:t xml:space="preserve"> </w:t>
      </w:r>
      <w:r>
        <w:t xml:space="preserve">Kenneth Roth,” </w:t>
      </w:r>
      <w:r>
        <w:rPr>
          <w:i/>
          <w:iCs/>
        </w:rPr>
        <w:t xml:space="preserve">Human Rights </w:t>
      </w:r>
      <w:r w:rsidRPr="002A0D8A">
        <w:rPr>
          <w:i/>
          <w:iCs/>
        </w:rPr>
        <w:t>Quarterly</w:t>
      </w:r>
      <w:r>
        <w:rPr>
          <w:iCs/>
        </w:rPr>
        <w:t xml:space="preserve">, Vol. </w:t>
      </w:r>
      <w:r w:rsidRPr="002A0D8A">
        <w:t>26</w:t>
      </w:r>
      <w:r>
        <w:t>, No. 4 (2004), pp. 845-865.</w:t>
      </w:r>
    </w:p>
    <w:p w:rsidR="00391E47" w:rsidRDefault="00391E47" w:rsidP="00CA2744">
      <w:pPr>
        <w:rPr>
          <w:b/>
        </w:rPr>
      </w:pPr>
    </w:p>
    <w:p w:rsidR="00CA2744" w:rsidRDefault="003B05A1" w:rsidP="00CA2744">
      <w:pPr>
        <w:rPr>
          <w:b/>
        </w:rPr>
      </w:pPr>
      <w:r>
        <w:rPr>
          <w:b/>
        </w:rPr>
        <w:t>April 14</w:t>
      </w:r>
      <w:r w:rsidR="00CA2744">
        <w:rPr>
          <w:b/>
        </w:rPr>
        <w:t xml:space="preserve">: Children’s Rights </w:t>
      </w:r>
    </w:p>
    <w:p w:rsidR="00CA2744" w:rsidRPr="00CD475B" w:rsidRDefault="00CA2744" w:rsidP="00CA2744">
      <w:pPr>
        <w:autoSpaceDE w:val="0"/>
        <w:autoSpaceDN w:val="0"/>
        <w:adjustRightInd w:val="0"/>
      </w:pPr>
      <w:r w:rsidRPr="00CD475B">
        <w:t>Kristina A. Bentley, “Can There Be Any Universal Children’s Rights</w:t>
      </w:r>
      <w:proofErr w:type="gramStart"/>
      <w:r w:rsidRPr="00CD475B">
        <w:t>?</w:t>
      </w:r>
      <w:r>
        <w:t>,</w:t>
      </w:r>
      <w:proofErr w:type="gramEnd"/>
      <w:r w:rsidRPr="00CD475B">
        <w:t xml:space="preserve">” </w:t>
      </w:r>
      <w:r w:rsidRPr="00CD475B">
        <w:rPr>
          <w:i/>
        </w:rPr>
        <w:t>International Journal of Human Rights</w:t>
      </w:r>
      <w:r w:rsidRPr="00CD475B">
        <w:t>, Vol. 9, No. 1 (2005), pp. 107–123.</w:t>
      </w:r>
    </w:p>
    <w:p w:rsidR="00CA2744" w:rsidRPr="00CD475B" w:rsidRDefault="00CA2744" w:rsidP="00CA2744">
      <w:pPr>
        <w:autoSpaceDE w:val="0"/>
        <w:autoSpaceDN w:val="0"/>
        <w:adjustRightInd w:val="0"/>
      </w:pPr>
    </w:p>
    <w:p w:rsidR="0098481E" w:rsidRPr="0005168F" w:rsidRDefault="00CA2744" w:rsidP="0005168F">
      <w:pPr>
        <w:autoSpaceDE w:val="0"/>
        <w:autoSpaceDN w:val="0"/>
        <w:adjustRightInd w:val="0"/>
      </w:pPr>
      <w:r w:rsidRPr="00CD475B">
        <w:t>Sonja Grover, “A Response to K.A. Bentley’s ‘Can There Be Any Universal Children’s Rights?’</w:t>
      </w:r>
      <w:r>
        <w:t>,</w:t>
      </w:r>
      <w:r w:rsidRPr="00CD475B">
        <w:t>”</w:t>
      </w:r>
      <w:r w:rsidRPr="00CD475B">
        <w:rPr>
          <w:i/>
        </w:rPr>
        <w:t xml:space="preserve"> International Journal of Human Rights</w:t>
      </w:r>
      <w:r w:rsidRPr="00CD475B">
        <w:t xml:space="preserve">, </w:t>
      </w:r>
      <w:r>
        <w:t>Vol.11, No. 4 (2007</w:t>
      </w:r>
      <w:r w:rsidRPr="00CD475B">
        <w:t>), pp.</w:t>
      </w:r>
      <w:r>
        <w:t xml:space="preserve"> 429-443.</w:t>
      </w:r>
    </w:p>
    <w:p w:rsidR="00D7710A" w:rsidRPr="00CA0EC4" w:rsidRDefault="00D7710A" w:rsidP="00D7710A">
      <w:pPr>
        <w:rPr>
          <w:b/>
        </w:rPr>
      </w:pPr>
    </w:p>
    <w:p w:rsidR="005A4726" w:rsidRDefault="003B05A1" w:rsidP="00FC7683">
      <w:pPr>
        <w:rPr>
          <w:b/>
        </w:rPr>
      </w:pPr>
      <w:r>
        <w:rPr>
          <w:b/>
        </w:rPr>
        <w:t>April 16</w:t>
      </w:r>
      <w:r w:rsidR="00986102">
        <w:rPr>
          <w:b/>
        </w:rPr>
        <w:t xml:space="preserve">: </w:t>
      </w:r>
      <w:r w:rsidR="00C63A67">
        <w:rPr>
          <w:b/>
        </w:rPr>
        <w:t>Critical Perspectives on Human Rights Practice</w:t>
      </w:r>
    </w:p>
    <w:p w:rsidR="00C63A67" w:rsidRPr="00C63A67" w:rsidRDefault="00CB4FEB" w:rsidP="00C63A67">
      <w:r>
        <w:t xml:space="preserve">John </w:t>
      </w:r>
      <w:proofErr w:type="spellStart"/>
      <w:r>
        <w:t>La</w:t>
      </w:r>
      <w:r w:rsidR="00C63A67">
        <w:t>ughland</w:t>
      </w:r>
      <w:proofErr w:type="spellEnd"/>
      <w:r>
        <w:t xml:space="preserve">, “Human Rights and the Rule of Law: Achieving Universal Justice?” in David Chandler (ed.), </w:t>
      </w:r>
      <w:r w:rsidRPr="00CB4FEB">
        <w:rPr>
          <w:i/>
        </w:rPr>
        <w:t>Rethinking Human Rights: Critical Approaches to International Politics</w:t>
      </w:r>
      <w:r>
        <w:t xml:space="preserve"> (Palgrave, 2002). </w:t>
      </w:r>
    </w:p>
    <w:p w:rsidR="00C63A67" w:rsidRDefault="00C63A67" w:rsidP="00FC7683"/>
    <w:p w:rsidR="00C63A67" w:rsidRPr="00BD467E" w:rsidRDefault="00CB4FEB" w:rsidP="00FC7683">
      <w:proofErr w:type="spellStart"/>
      <w:r w:rsidRPr="00BD467E">
        <w:t>Makau</w:t>
      </w:r>
      <w:proofErr w:type="spellEnd"/>
      <w:r w:rsidRPr="00BD467E">
        <w:t xml:space="preserve"> </w:t>
      </w:r>
      <w:proofErr w:type="spellStart"/>
      <w:r w:rsidRPr="00BD467E">
        <w:t>Mutua</w:t>
      </w:r>
      <w:proofErr w:type="spellEnd"/>
      <w:r w:rsidRPr="00BD467E">
        <w:t xml:space="preserve">, “The Complexity of Universalism in Human Rights,” in </w:t>
      </w:r>
      <w:proofErr w:type="spellStart"/>
      <w:r w:rsidRPr="00BD467E">
        <w:t>Andras</w:t>
      </w:r>
      <w:proofErr w:type="spellEnd"/>
      <w:r w:rsidRPr="00BD467E">
        <w:t xml:space="preserve"> </w:t>
      </w:r>
      <w:proofErr w:type="spellStart"/>
      <w:r w:rsidRPr="00BD467E">
        <w:t>Sajo</w:t>
      </w:r>
      <w:proofErr w:type="spellEnd"/>
      <w:r w:rsidRPr="00BD467E">
        <w:t xml:space="preserve"> (ed.), </w:t>
      </w:r>
      <w:r w:rsidRPr="00BD467E">
        <w:rPr>
          <w:i/>
        </w:rPr>
        <w:t xml:space="preserve">Human Rights with Modesty: The Problem of Universalism </w:t>
      </w:r>
      <w:r w:rsidRPr="00BD467E">
        <w:t>(Brill, 2004).</w:t>
      </w:r>
    </w:p>
    <w:p w:rsidR="00D82C2F" w:rsidRDefault="00D82C2F" w:rsidP="00FC7683">
      <w:pPr>
        <w:rPr>
          <w:b/>
        </w:rPr>
      </w:pPr>
    </w:p>
    <w:p w:rsidR="008B0E37" w:rsidRDefault="003B05A1" w:rsidP="00FC7683">
      <w:pPr>
        <w:rPr>
          <w:b/>
        </w:rPr>
      </w:pPr>
      <w:r>
        <w:rPr>
          <w:b/>
        </w:rPr>
        <w:t>April 21</w:t>
      </w:r>
      <w:r w:rsidR="0013508C" w:rsidRPr="00CA2744">
        <w:rPr>
          <w:b/>
        </w:rPr>
        <w:t xml:space="preserve">: </w:t>
      </w:r>
      <w:r w:rsidR="00D81D47">
        <w:rPr>
          <w:b/>
        </w:rPr>
        <w:t xml:space="preserve">Conclusion: </w:t>
      </w:r>
      <w:r w:rsidR="00ED4A96" w:rsidRPr="00CA2744">
        <w:rPr>
          <w:b/>
        </w:rPr>
        <w:t>T</w:t>
      </w:r>
      <w:r w:rsidR="00ED4A96">
        <w:rPr>
          <w:b/>
        </w:rPr>
        <w:t>he Politics of Human Rights in a World of States</w:t>
      </w:r>
    </w:p>
    <w:p w:rsidR="00ED4A96" w:rsidRPr="00ED4A96" w:rsidRDefault="00ED4A96" w:rsidP="00FC7683">
      <w:proofErr w:type="gramStart"/>
      <w:r w:rsidRPr="00ED4A96">
        <w:t xml:space="preserve">Forsythe, </w:t>
      </w:r>
      <w:proofErr w:type="spellStart"/>
      <w:r w:rsidRPr="00ED4A96">
        <w:t>ch.</w:t>
      </w:r>
      <w:proofErr w:type="spellEnd"/>
      <w:r w:rsidRPr="00ED4A96">
        <w:t xml:space="preserve"> 9</w:t>
      </w:r>
      <w:r w:rsidR="00B6594B">
        <w:t>.</w:t>
      </w:r>
      <w:proofErr w:type="gramEnd"/>
    </w:p>
    <w:p w:rsidR="00B6594B" w:rsidRDefault="00B6594B" w:rsidP="00FC7683"/>
    <w:p w:rsidR="00ED4A96" w:rsidRDefault="00C0304A" w:rsidP="00FC7683">
      <w:proofErr w:type="gramStart"/>
      <w:r>
        <w:t xml:space="preserve">Dunne and Wheeler, </w:t>
      </w:r>
      <w:proofErr w:type="spellStart"/>
      <w:r>
        <w:t>ch.</w:t>
      </w:r>
      <w:proofErr w:type="spellEnd"/>
      <w:r w:rsidR="00B6594B">
        <w:t xml:space="preserve"> 11.</w:t>
      </w:r>
      <w:proofErr w:type="gramEnd"/>
      <w:r>
        <w:t xml:space="preserve"> </w:t>
      </w:r>
    </w:p>
    <w:p w:rsidR="00985C5A" w:rsidRDefault="00985C5A" w:rsidP="00FC7683">
      <w:pPr>
        <w:rPr>
          <w:b/>
        </w:rPr>
      </w:pPr>
    </w:p>
    <w:p w:rsidR="0058295E" w:rsidRDefault="003B05A1" w:rsidP="00FC7683">
      <w:pPr>
        <w:rPr>
          <w:b/>
        </w:rPr>
      </w:pPr>
      <w:r>
        <w:rPr>
          <w:b/>
        </w:rPr>
        <w:t>April 23</w:t>
      </w:r>
      <w:r w:rsidR="0058295E">
        <w:rPr>
          <w:b/>
        </w:rPr>
        <w:t>:</w:t>
      </w:r>
      <w:r w:rsidR="009267AD" w:rsidRPr="009267AD">
        <w:rPr>
          <w:b/>
        </w:rPr>
        <w:t xml:space="preserve"> </w:t>
      </w:r>
      <w:r w:rsidR="009267AD">
        <w:rPr>
          <w:b/>
        </w:rPr>
        <w:t>Graduate Students</w:t>
      </w:r>
      <w:r w:rsidR="00D7710A">
        <w:rPr>
          <w:b/>
        </w:rPr>
        <w:t xml:space="preserve">’ Research Paper Presentations </w:t>
      </w:r>
    </w:p>
    <w:p w:rsidR="0058295E" w:rsidRDefault="0058295E" w:rsidP="00FC7683">
      <w:pPr>
        <w:rPr>
          <w:b/>
        </w:rPr>
      </w:pPr>
      <w:bookmarkStart w:id="0" w:name="_GoBack"/>
      <w:bookmarkEnd w:id="0"/>
    </w:p>
    <w:sectPr w:rsidR="0058295E" w:rsidSect="00834331">
      <w:headerReference w:type="even" r:id="rId12"/>
      <w:headerReference w:type="default" r:id="rId1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ED" w:rsidRDefault="00C40CED">
      <w:r>
        <w:separator/>
      </w:r>
    </w:p>
  </w:endnote>
  <w:endnote w:type="continuationSeparator" w:id="0">
    <w:p w:rsidR="00C40CED" w:rsidRDefault="00C4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ED" w:rsidRDefault="00C40CED">
      <w:r>
        <w:separator/>
      </w:r>
    </w:p>
  </w:footnote>
  <w:footnote w:type="continuationSeparator" w:id="0">
    <w:p w:rsidR="00C40CED" w:rsidRDefault="00C40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2F" w:rsidRDefault="00A97220">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end"/>
    </w:r>
  </w:p>
  <w:p w:rsidR="004A042F" w:rsidRDefault="004A0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2F" w:rsidRDefault="00A97220">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separate"/>
    </w:r>
    <w:r w:rsidR="000555DF">
      <w:rPr>
        <w:rStyle w:val="PageNumber"/>
        <w:noProof/>
      </w:rPr>
      <w:t>7</w:t>
    </w:r>
    <w:r>
      <w:rPr>
        <w:rStyle w:val="PageNumber"/>
      </w:rPr>
      <w:fldChar w:fldCharType="end"/>
    </w:r>
  </w:p>
  <w:p w:rsidR="004A042F" w:rsidRDefault="004A0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1E8"/>
    <w:multiLevelType w:val="hybridMultilevel"/>
    <w:tmpl w:val="98FEBF76"/>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A15FB7"/>
    <w:multiLevelType w:val="hybridMultilevel"/>
    <w:tmpl w:val="54849D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87D65"/>
    <w:multiLevelType w:val="hybridMultilevel"/>
    <w:tmpl w:val="B30449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C33A1"/>
    <w:multiLevelType w:val="hybridMultilevel"/>
    <w:tmpl w:val="7EA04894"/>
    <w:lvl w:ilvl="0" w:tplc="572002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3705C"/>
    <w:multiLevelType w:val="hybridMultilevel"/>
    <w:tmpl w:val="946ED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842CDD"/>
    <w:multiLevelType w:val="hybridMultilevel"/>
    <w:tmpl w:val="C6EA9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CF5D7A"/>
    <w:multiLevelType w:val="hybridMultilevel"/>
    <w:tmpl w:val="C7966DE0"/>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EB6735"/>
    <w:multiLevelType w:val="hybridMultilevel"/>
    <w:tmpl w:val="BDDAC442"/>
    <w:lvl w:ilvl="0" w:tplc="5DD2C27C">
      <w:start w:val="1"/>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B5139E"/>
    <w:multiLevelType w:val="hybridMultilevel"/>
    <w:tmpl w:val="30B273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C3518F"/>
    <w:multiLevelType w:val="hybridMultilevel"/>
    <w:tmpl w:val="54FA9340"/>
    <w:lvl w:ilvl="0" w:tplc="BC18657A">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5871ED"/>
    <w:multiLevelType w:val="hybridMultilevel"/>
    <w:tmpl w:val="C6ECC338"/>
    <w:lvl w:ilvl="0" w:tplc="AEB4E288">
      <w:start w:val="1"/>
      <w:numFmt w:val="bullet"/>
      <w:lvlText w:val=""/>
      <w:lvlJc w:val="left"/>
      <w:pPr>
        <w:tabs>
          <w:tab w:val="num" w:pos="720"/>
        </w:tabs>
        <w:ind w:left="720" w:hanging="360"/>
      </w:pPr>
      <w:rPr>
        <w:rFonts w:ascii="Wingdings 2" w:hAnsi="Wingdings 2" w:hint="default"/>
      </w:rPr>
    </w:lvl>
    <w:lvl w:ilvl="1" w:tplc="0968170E" w:tentative="1">
      <w:start w:val="1"/>
      <w:numFmt w:val="bullet"/>
      <w:lvlText w:val=""/>
      <w:lvlJc w:val="left"/>
      <w:pPr>
        <w:tabs>
          <w:tab w:val="num" w:pos="1440"/>
        </w:tabs>
        <w:ind w:left="1440" w:hanging="360"/>
      </w:pPr>
      <w:rPr>
        <w:rFonts w:ascii="Wingdings 2" w:hAnsi="Wingdings 2" w:hint="default"/>
      </w:rPr>
    </w:lvl>
    <w:lvl w:ilvl="2" w:tplc="F13E58A8" w:tentative="1">
      <w:start w:val="1"/>
      <w:numFmt w:val="bullet"/>
      <w:lvlText w:val=""/>
      <w:lvlJc w:val="left"/>
      <w:pPr>
        <w:tabs>
          <w:tab w:val="num" w:pos="2160"/>
        </w:tabs>
        <w:ind w:left="2160" w:hanging="360"/>
      </w:pPr>
      <w:rPr>
        <w:rFonts w:ascii="Wingdings 2" w:hAnsi="Wingdings 2" w:hint="default"/>
      </w:rPr>
    </w:lvl>
    <w:lvl w:ilvl="3" w:tplc="B13E3E2A" w:tentative="1">
      <w:start w:val="1"/>
      <w:numFmt w:val="bullet"/>
      <w:lvlText w:val=""/>
      <w:lvlJc w:val="left"/>
      <w:pPr>
        <w:tabs>
          <w:tab w:val="num" w:pos="2880"/>
        </w:tabs>
        <w:ind w:left="2880" w:hanging="360"/>
      </w:pPr>
      <w:rPr>
        <w:rFonts w:ascii="Wingdings 2" w:hAnsi="Wingdings 2" w:hint="default"/>
      </w:rPr>
    </w:lvl>
    <w:lvl w:ilvl="4" w:tplc="4D3C4FAE" w:tentative="1">
      <w:start w:val="1"/>
      <w:numFmt w:val="bullet"/>
      <w:lvlText w:val=""/>
      <w:lvlJc w:val="left"/>
      <w:pPr>
        <w:tabs>
          <w:tab w:val="num" w:pos="3600"/>
        </w:tabs>
        <w:ind w:left="3600" w:hanging="360"/>
      </w:pPr>
      <w:rPr>
        <w:rFonts w:ascii="Wingdings 2" w:hAnsi="Wingdings 2" w:hint="default"/>
      </w:rPr>
    </w:lvl>
    <w:lvl w:ilvl="5" w:tplc="4B32331A" w:tentative="1">
      <w:start w:val="1"/>
      <w:numFmt w:val="bullet"/>
      <w:lvlText w:val=""/>
      <w:lvlJc w:val="left"/>
      <w:pPr>
        <w:tabs>
          <w:tab w:val="num" w:pos="4320"/>
        </w:tabs>
        <w:ind w:left="4320" w:hanging="360"/>
      </w:pPr>
      <w:rPr>
        <w:rFonts w:ascii="Wingdings 2" w:hAnsi="Wingdings 2" w:hint="default"/>
      </w:rPr>
    </w:lvl>
    <w:lvl w:ilvl="6" w:tplc="F3408C60" w:tentative="1">
      <w:start w:val="1"/>
      <w:numFmt w:val="bullet"/>
      <w:lvlText w:val=""/>
      <w:lvlJc w:val="left"/>
      <w:pPr>
        <w:tabs>
          <w:tab w:val="num" w:pos="5040"/>
        </w:tabs>
        <w:ind w:left="5040" w:hanging="360"/>
      </w:pPr>
      <w:rPr>
        <w:rFonts w:ascii="Wingdings 2" w:hAnsi="Wingdings 2" w:hint="default"/>
      </w:rPr>
    </w:lvl>
    <w:lvl w:ilvl="7" w:tplc="DEEEF11A" w:tentative="1">
      <w:start w:val="1"/>
      <w:numFmt w:val="bullet"/>
      <w:lvlText w:val=""/>
      <w:lvlJc w:val="left"/>
      <w:pPr>
        <w:tabs>
          <w:tab w:val="num" w:pos="5760"/>
        </w:tabs>
        <w:ind w:left="5760" w:hanging="360"/>
      </w:pPr>
      <w:rPr>
        <w:rFonts w:ascii="Wingdings 2" w:hAnsi="Wingdings 2" w:hint="default"/>
      </w:rPr>
    </w:lvl>
    <w:lvl w:ilvl="8" w:tplc="3028BADA" w:tentative="1">
      <w:start w:val="1"/>
      <w:numFmt w:val="bullet"/>
      <w:lvlText w:val=""/>
      <w:lvlJc w:val="left"/>
      <w:pPr>
        <w:tabs>
          <w:tab w:val="num" w:pos="6480"/>
        </w:tabs>
        <w:ind w:left="6480" w:hanging="360"/>
      </w:pPr>
      <w:rPr>
        <w:rFonts w:ascii="Wingdings 2" w:hAnsi="Wingdings 2" w:hint="default"/>
      </w:rPr>
    </w:lvl>
  </w:abstractNum>
  <w:abstractNum w:abstractNumId="12">
    <w:nsid w:val="4FEF3DA0"/>
    <w:multiLevelType w:val="hybridMultilevel"/>
    <w:tmpl w:val="F1725FD0"/>
    <w:lvl w:ilvl="0" w:tplc="4470C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FB5DFB"/>
    <w:multiLevelType w:val="hybridMultilevel"/>
    <w:tmpl w:val="E1505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A13976"/>
    <w:multiLevelType w:val="hybridMultilevel"/>
    <w:tmpl w:val="02724DFC"/>
    <w:lvl w:ilvl="0" w:tplc="5D5865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8"/>
  </w:num>
  <w:num w:numId="5">
    <w:abstractNumId w:val="0"/>
  </w:num>
  <w:num w:numId="6">
    <w:abstractNumId w:val="2"/>
  </w:num>
  <w:num w:numId="7">
    <w:abstractNumId w:val="7"/>
  </w:num>
  <w:num w:numId="8">
    <w:abstractNumId w:val="9"/>
  </w:num>
  <w:num w:numId="9">
    <w:abstractNumId w:val="4"/>
  </w:num>
  <w:num w:numId="10">
    <w:abstractNumId w:val="6"/>
  </w:num>
  <w:num w:numId="11">
    <w:abstractNumId w:val="10"/>
  </w:num>
  <w:num w:numId="12">
    <w:abstractNumId w:val="3"/>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0E56"/>
    <w:rsid w:val="000079A8"/>
    <w:rsid w:val="00007EED"/>
    <w:rsid w:val="0001383E"/>
    <w:rsid w:val="000163A2"/>
    <w:rsid w:val="000164C5"/>
    <w:rsid w:val="0001709D"/>
    <w:rsid w:val="000229F6"/>
    <w:rsid w:val="00030DCE"/>
    <w:rsid w:val="00031571"/>
    <w:rsid w:val="00031738"/>
    <w:rsid w:val="0003188F"/>
    <w:rsid w:val="00032C68"/>
    <w:rsid w:val="0003329A"/>
    <w:rsid w:val="00035041"/>
    <w:rsid w:val="00035EE8"/>
    <w:rsid w:val="00037F0B"/>
    <w:rsid w:val="000419F7"/>
    <w:rsid w:val="00041B5B"/>
    <w:rsid w:val="000439D1"/>
    <w:rsid w:val="00046A1E"/>
    <w:rsid w:val="0005168F"/>
    <w:rsid w:val="000523C4"/>
    <w:rsid w:val="000555DF"/>
    <w:rsid w:val="0005664A"/>
    <w:rsid w:val="00060278"/>
    <w:rsid w:val="00060BED"/>
    <w:rsid w:val="00072375"/>
    <w:rsid w:val="000725A4"/>
    <w:rsid w:val="00080C31"/>
    <w:rsid w:val="00082B30"/>
    <w:rsid w:val="000875E7"/>
    <w:rsid w:val="000902A1"/>
    <w:rsid w:val="00091401"/>
    <w:rsid w:val="0009619D"/>
    <w:rsid w:val="000A0A25"/>
    <w:rsid w:val="000A3399"/>
    <w:rsid w:val="000A5047"/>
    <w:rsid w:val="000A50A2"/>
    <w:rsid w:val="000B5646"/>
    <w:rsid w:val="000C5C80"/>
    <w:rsid w:val="000C754D"/>
    <w:rsid w:val="000C756E"/>
    <w:rsid w:val="000C75D3"/>
    <w:rsid w:val="000D6500"/>
    <w:rsid w:val="000E136D"/>
    <w:rsid w:val="000F1298"/>
    <w:rsid w:val="000F52C6"/>
    <w:rsid w:val="000F609C"/>
    <w:rsid w:val="000F73D7"/>
    <w:rsid w:val="001018B3"/>
    <w:rsid w:val="00105A84"/>
    <w:rsid w:val="0010765D"/>
    <w:rsid w:val="00107D8C"/>
    <w:rsid w:val="00111D4C"/>
    <w:rsid w:val="00113907"/>
    <w:rsid w:val="0011529E"/>
    <w:rsid w:val="00115FAD"/>
    <w:rsid w:val="00121820"/>
    <w:rsid w:val="001225B9"/>
    <w:rsid w:val="001225F2"/>
    <w:rsid w:val="001228C7"/>
    <w:rsid w:val="00124FE0"/>
    <w:rsid w:val="0012504A"/>
    <w:rsid w:val="001331D4"/>
    <w:rsid w:val="0013508C"/>
    <w:rsid w:val="00137E70"/>
    <w:rsid w:val="0014106C"/>
    <w:rsid w:val="001416E5"/>
    <w:rsid w:val="0014202E"/>
    <w:rsid w:val="001509C8"/>
    <w:rsid w:val="00152902"/>
    <w:rsid w:val="001536B8"/>
    <w:rsid w:val="001728DE"/>
    <w:rsid w:val="00175193"/>
    <w:rsid w:val="00177CC9"/>
    <w:rsid w:val="00180F40"/>
    <w:rsid w:val="001902D5"/>
    <w:rsid w:val="00190FA3"/>
    <w:rsid w:val="00194D6B"/>
    <w:rsid w:val="00195CA3"/>
    <w:rsid w:val="001A4575"/>
    <w:rsid w:val="001A6A1C"/>
    <w:rsid w:val="001B2919"/>
    <w:rsid w:val="001B36AE"/>
    <w:rsid w:val="001B62BA"/>
    <w:rsid w:val="001B69B0"/>
    <w:rsid w:val="001B72E0"/>
    <w:rsid w:val="001B7D80"/>
    <w:rsid w:val="001D0E25"/>
    <w:rsid w:val="001D13AF"/>
    <w:rsid w:val="001D46B7"/>
    <w:rsid w:val="001D70CF"/>
    <w:rsid w:val="001E2558"/>
    <w:rsid w:val="00201297"/>
    <w:rsid w:val="00201762"/>
    <w:rsid w:val="00201F79"/>
    <w:rsid w:val="00204A8F"/>
    <w:rsid w:val="00204E95"/>
    <w:rsid w:val="00206E3E"/>
    <w:rsid w:val="0021035A"/>
    <w:rsid w:val="0021094C"/>
    <w:rsid w:val="00211AAC"/>
    <w:rsid w:val="00211F4B"/>
    <w:rsid w:val="00212891"/>
    <w:rsid w:val="00214A2C"/>
    <w:rsid w:val="00214B68"/>
    <w:rsid w:val="002151E8"/>
    <w:rsid w:val="00216BE2"/>
    <w:rsid w:val="0022116F"/>
    <w:rsid w:val="002278E0"/>
    <w:rsid w:val="002327BE"/>
    <w:rsid w:val="00233136"/>
    <w:rsid w:val="002348EB"/>
    <w:rsid w:val="00241648"/>
    <w:rsid w:val="00241D98"/>
    <w:rsid w:val="002427BA"/>
    <w:rsid w:val="00243E1A"/>
    <w:rsid w:val="00253200"/>
    <w:rsid w:val="00256955"/>
    <w:rsid w:val="00260206"/>
    <w:rsid w:val="00260376"/>
    <w:rsid w:val="00261484"/>
    <w:rsid w:val="002629F6"/>
    <w:rsid w:val="00266386"/>
    <w:rsid w:val="00276DB5"/>
    <w:rsid w:val="00282094"/>
    <w:rsid w:val="00283BC3"/>
    <w:rsid w:val="00285049"/>
    <w:rsid w:val="00285677"/>
    <w:rsid w:val="00286379"/>
    <w:rsid w:val="00286CD9"/>
    <w:rsid w:val="0029419A"/>
    <w:rsid w:val="002941E3"/>
    <w:rsid w:val="0029521F"/>
    <w:rsid w:val="002956BC"/>
    <w:rsid w:val="0029579C"/>
    <w:rsid w:val="00297668"/>
    <w:rsid w:val="0029776E"/>
    <w:rsid w:val="00297D1B"/>
    <w:rsid w:val="002A09F5"/>
    <w:rsid w:val="002A0D8A"/>
    <w:rsid w:val="002A1681"/>
    <w:rsid w:val="002A2004"/>
    <w:rsid w:val="002A3D82"/>
    <w:rsid w:val="002A4B51"/>
    <w:rsid w:val="002A5367"/>
    <w:rsid w:val="002A5DE1"/>
    <w:rsid w:val="002A7614"/>
    <w:rsid w:val="002A7F53"/>
    <w:rsid w:val="002B1463"/>
    <w:rsid w:val="002B4C70"/>
    <w:rsid w:val="002B6098"/>
    <w:rsid w:val="002B7C89"/>
    <w:rsid w:val="002C3311"/>
    <w:rsid w:val="002C50C6"/>
    <w:rsid w:val="002C7A78"/>
    <w:rsid w:val="002D3BFB"/>
    <w:rsid w:val="002D4EB6"/>
    <w:rsid w:val="002D70D1"/>
    <w:rsid w:val="002E3F0A"/>
    <w:rsid w:val="002F0C3E"/>
    <w:rsid w:val="00302421"/>
    <w:rsid w:val="00310350"/>
    <w:rsid w:val="00315367"/>
    <w:rsid w:val="0031590E"/>
    <w:rsid w:val="003211BB"/>
    <w:rsid w:val="003214AA"/>
    <w:rsid w:val="00321507"/>
    <w:rsid w:val="0032674B"/>
    <w:rsid w:val="00326A49"/>
    <w:rsid w:val="00327E8B"/>
    <w:rsid w:val="003340AF"/>
    <w:rsid w:val="00336358"/>
    <w:rsid w:val="00341063"/>
    <w:rsid w:val="00345CAC"/>
    <w:rsid w:val="00347F6F"/>
    <w:rsid w:val="00350E2F"/>
    <w:rsid w:val="003534F4"/>
    <w:rsid w:val="003555ED"/>
    <w:rsid w:val="00364E11"/>
    <w:rsid w:val="00367B1E"/>
    <w:rsid w:val="003778E0"/>
    <w:rsid w:val="00390C53"/>
    <w:rsid w:val="00391C2D"/>
    <w:rsid w:val="00391E47"/>
    <w:rsid w:val="00397619"/>
    <w:rsid w:val="003A666F"/>
    <w:rsid w:val="003B05A1"/>
    <w:rsid w:val="003B4AB9"/>
    <w:rsid w:val="003B52F9"/>
    <w:rsid w:val="003C3F7A"/>
    <w:rsid w:val="003C4264"/>
    <w:rsid w:val="003C5FBB"/>
    <w:rsid w:val="003C751D"/>
    <w:rsid w:val="003D4AC7"/>
    <w:rsid w:val="003F03E2"/>
    <w:rsid w:val="003F060D"/>
    <w:rsid w:val="004009C4"/>
    <w:rsid w:val="00402EDC"/>
    <w:rsid w:val="00403719"/>
    <w:rsid w:val="00404021"/>
    <w:rsid w:val="004042EE"/>
    <w:rsid w:val="00405D8C"/>
    <w:rsid w:val="0040779D"/>
    <w:rsid w:val="004103A4"/>
    <w:rsid w:val="00416EEA"/>
    <w:rsid w:val="00421885"/>
    <w:rsid w:val="00423BA9"/>
    <w:rsid w:val="00431F62"/>
    <w:rsid w:val="004416E7"/>
    <w:rsid w:val="0044301E"/>
    <w:rsid w:val="0044354C"/>
    <w:rsid w:val="00444532"/>
    <w:rsid w:val="00444B77"/>
    <w:rsid w:val="00447C3A"/>
    <w:rsid w:val="004513D7"/>
    <w:rsid w:val="0045531F"/>
    <w:rsid w:val="00455C0A"/>
    <w:rsid w:val="004747C3"/>
    <w:rsid w:val="00481010"/>
    <w:rsid w:val="004855D1"/>
    <w:rsid w:val="00490F50"/>
    <w:rsid w:val="00495515"/>
    <w:rsid w:val="004A042F"/>
    <w:rsid w:val="004A24DE"/>
    <w:rsid w:val="004A373B"/>
    <w:rsid w:val="004A4E3D"/>
    <w:rsid w:val="004B1F91"/>
    <w:rsid w:val="004B3D3C"/>
    <w:rsid w:val="004B48C3"/>
    <w:rsid w:val="004B70B4"/>
    <w:rsid w:val="004B78CC"/>
    <w:rsid w:val="004C0A1F"/>
    <w:rsid w:val="004C0F2B"/>
    <w:rsid w:val="004C1422"/>
    <w:rsid w:val="004C399E"/>
    <w:rsid w:val="004C3B2A"/>
    <w:rsid w:val="004C6628"/>
    <w:rsid w:val="004C6AB9"/>
    <w:rsid w:val="004C7636"/>
    <w:rsid w:val="004D04BE"/>
    <w:rsid w:val="004D6442"/>
    <w:rsid w:val="004D7980"/>
    <w:rsid w:val="004E3731"/>
    <w:rsid w:val="004E41F2"/>
    <w:rsid w:val="004F0D0B"/>
    <w:rsid w:val="004F60BB"/>
    <w:rsid w:val="0050114C"/>
    <w:rsid w:val="005011B5"/>
    <w:rsid w:val="00504564"/>
    <w:rsid w:val="00510C83"/>
    <w:rsid w:val="00510DCF"/>
    <w:rsid w:val="00511085"/>
    <w:rsid w:val="005138BD"/>
    <w:rsid w:val="005159AC"/>
    <w:rsid w:val="00516F7E"/>
    <w:rsid w:val="00521946"/>
    <w:rsid w:val="0053080E"/>
    <w:rsid w:val="00530C68"/>
    <w:rsid w:val="005338FD"/>
    <w:rsid w:val="005377A1"/>
    <w:rsid w:val="0054175F"/>
    <w:rsid w:val="00545651"/>
    <w:rsid w:val="005533AF"/>
    <w:rsid w:val="0055579F"/>
    <w:rsid w:val="00556241"/>
    <w:rsid w:val="005573E4"/>
    <w:rsid w:val="00561A24"/>
    <w:rsid w:val="00562F53"/>
    <w:rsid w:val="005648DA"/>
    <w:rsid w:val="0056496A"/>
    <w:rsid w:val="00565F47"/>
    <w:rsid w:val="00567CE0"/>
    <w:rsid w:val="00571C9A"/>
    <w:rsid w:val="00572A16"/>
    <w:rsid w:val="00580159"/>
    <w:rsid w:val="00580E47"/>
    <w:rsid w:val="0058295E"/>
    <w:rsid w:val="0058564F"/>
    <w:rsid w:val="00587203"/>
    <w:rsid w:val="005A40BF"/>
    <w:rsid w:val="005A4726"/>
    <w:rsid w:val="005A532B"/>
    <w:rsid w:val="005B49CF"/>
    <w:rsid w:val="005B5378"/>
    <w:rsid w:val="005C4AAE"/>
    <w:rsid w:val="005C5ADA"/>
    <w:rsid w:val="005D0734"/>
    <w:rsid w:val="005D3774"/>
    <w:rsid w:val="005D6545"/>
    <w:rsid w:val="005D78F8"/>
    <w:rsid w:val="005E17C7"/>
    <w:rsid w:val="005E7068"/>
    <w:rsid w:val="005E7496"/>
    <w:rsid w:val="005E76E4"/>
    <w:rsid w:val="005F0738"/>
    <w:rsid w:val="005F73DE"/>
    <w:rsid w:val="00600861"/>
    <w:rsid w:val="00600CDF"/>
    <w:rsid w:val="00601550"/>
    <w:rsid w:val="00606A39"/>
    <w:rsid w:val="006074FE"/>
    <w:rsid w:val="00614C72"/>
    <w:rsid w:val="00616071"/>
    <w:rsid w:val="00621C72"/>
    <w:rsid w:val="00627CD0"/>
    <w:rsid w:val="00627FCA"/>
    <w:rsid w:val="00630D7A"/>
    <w:rsid w:val="00635205"/>
    <w:rsid w:val="00636C77"/>
    <w:rsid w:val="00640973"/>
    <w:rsid w:val="00640F9F"/>
    <w:rsid w:val="00641822"/>
    <w:rsid w:val="00641E75"/>
    <w:rsid w:val="0064578D"/>
    <w:rsid w:val="006525C8"/>
    <w:rsid w:val="00653547"/>
    <w:rsid w:val="0065396D"/>
    <w:rsid w:val="0066186C"/>
    <w:rsid w:val="00664620"/>
    <w:rsid w:val="00666321"/>
    <w:rsid w:val="00666357"/>
    <w:rsid w:val="00680D78"/>
    <w:rsid w:val="00681FFD"/>
    <w:rsid w:val="00690CD0"/>
    <w:rsid w:val="00695316"/>
    <w:rsid w:val="00695B5A"/>
    <w:rsid w:val="00696183"/>
    <w:rsid w:val="006966A1"/>
    <w:rsid w:val="006A07EC"/>
    <w:rsid w:val="006A4388"/>
    <w:rsid w:val="006A48FD"/>
    <w:rsid w:val="006A563B"/>
    <w:rsid w:val="006A7AFE"/>
    <w:rsid w:val="006C5528"/>
    <w:rsid w:val="006C74D1"/>
    <w:rsid w:val="006D1405"/>
    <w:rsid w:val="006D1557"/>
    <w:rsid w:val="006D6547"/>
    <w:rsid w:val="006D721E"/>
    <w:rsid w:val="006E178F"/>
    <w:rsid w:val="006F1FEA"/>
    <w:rsid w:val="006F247C"/>
    <w:rsid w:val="006F3D01"/>
    <w:rsid w:val="006F56BA"/>
    <w:rsid w:val="00701CB7"/>
    <w:rsid w:val="007030C4"/>
    <w:rsid w:val="00703B6C"/>
    <w:rsid w:val="0070515F"/>
    <w:rsid w:val="007074E1"/>
    <w:rsid w:val="0071172C"/>
    <w:rsid w:val="00714B1F"/>
    <w:rsid w:val="00721862"/>
    <w:rsid w:val="00726CC6"/>
    <w:rsid w:val="00726FB5"/>
    <w:rsid w:val="00732F5A"/>
    <w:rsid w:val="00733AA3"/>
    <w:rsid w:val="00735B9D"/>
    <w:rsid w:val="00741902"/>
    <w:rsid w:val="00742AED"/>
    <w:rsid w:val="00743F8B"/>
    <w:rsid w:val="00752A50"/>
    <w:rsid w:val="00752D7C"/>
    <w:rsid w:val="007537A7"/>
    <w:rsid w:val="00753F23"/>
    <w:rsid w:val="0075503C"/>
    <w:rsid w:val="00760762"/>
    <w:rsid w:val="00761290"/>
    <w:rsid w:val="007615A0"/>
    <w:rsid w:val="00762556"/>
    <w:rsid w:val="00762EE4"/>
    <w:rsid w:val="00765A8C"/>
    <w:rsid w:val="00766AEE"/>
    <w:rsid w:val="00770372"/>
    <w:rsid w:val="007710B0"/>
    <w:rsid w:val="00771542"/>
    <w:rsid w:val="00783929"/>
    <w:rsid w:val="00783BA5"/>
    <w:rsid w:val="007844E8"/>
    <w:rsid w:val="007A0532"/>
    <w:rsid w:val="007A2AAE"/>
    <w:rsid w:val="007A54D9"/>
    <w:rsid w:val="007A7C21"/>
    <w:rsid w:val="007B1158"/>
    <w:rsid w:val="007B17CC"/>
    <w:rsid w:val="007B32BE"/>
    <w:rsid w:val="007B4FF8"/>
    <w:rsid w:val="007C01A0"/>
    <w:rsid w:val="007C1FC4"/>
    <w:rsid w:val="007C41FD"/>
    <w:rsid w:val="007C5B1B"/>
    <w:rsid w:val="007C7183"/>
    <w:rsid w:val="007D3553"/>
    <w:rsid w:val="007D65C1"/>
    <w:rsid w:val="007D7274"/>
    <w:rsid w:val="007D7930"/>
    <w:rsid w:val="007E153F"/>
    <w:rsid w:val="007F24B8"/>
    <w:rsid w:val="007F43F5"/>
    <w:rsid w:val="007F49D3"/>
    <w:rsid w:val="00802ED2"/>
    <w:rsid w:val="008107DB"/>
    <w:rsid w:val="00811A25"/>
    <w:rsid w:val="00811C84"/>
    <w:rsid w:val="008124A7"/>
    <w:rsid w:val="0081468C"/>
    <w:rsid w:val="00817BC5"/>
    <w:rsid w:val="00820F9C"/>
    <w:rsid w:val="00821148"/>
    <w:rsid w:val="00822FC9"/>
    <w:rsid w:val="008230EF"/>
    <w:rsid w:val="00824442"/>
    <w:rsid w:val="00824B1A"/>
    <w:rsid w:val="00824EC1"/>
    <w:rsid w:val="00834331"/>
    <w:rsid w:val="0083501E"/>
    <w:rsid w:val="00835694"/>
    <w:rsid w:val="008367C6"/>
    <w:rsid w:val="00836BFD"/>
    <w:rsid w:val="0084163F"/>
    <w:rsid w:val="0084272B"/>
    <w:rsid w:val="00842F57"/>
    <w:rsid w:val="00844B9D"/>
    <w:rsid w:val="00845F1A"/>
    <w:rsid w:val="008462A4"/>
    <w:rsid w:val="00855C26"/>
    <w:rsid w:val="00857DAC"/>
    <w:rsid w:val="0086242D"/>
    <w:rsid w:val="00862D24"/>
    <w:rsid w:val="0086329F"/>
    <w:rsid w:val="0087215B"/>
    <w:rsid w:val="00873191"/>
    <w:rsid w:val="00874FA0"/>
    <w:rsid w:val="008779F2"/>
    <w:rsid w:val="008814A9"/>
    <w:rsid w:val="00882919"/>
    <w:rsid w:val="00884850"/>
    <w:rsid w:val="00895E7A"/>
    <w:rsid w:val="008A0487"/>
    <w:rsid w:val="008A12EF"/>
    <w:rsid w:val="008A322A"/>
    <w:rsid w:val="008A490B"/>
    <w:rsid w:val="008A6653"/>
    <w:rsid w:val="008B0671"/>
    <w:rsid w:val="008B08F4"/>
    <w:rsid w:val="008B0ADD"/>
    <w:rsid w:val="008B0E37"/>
    <w:rsid w:val="008B13D7"/>
    <w:rsid w:val="008B15EF"/>
    <w:rsid w:val="008B22C5"/>
    <w:rsid w:val="008B40CB"/>
    <w:rsid w:val="008B4D5C"/>
    <w:rsid w:val="008B6A6A"/>
    <w:rsid w:val="008B7801"/>
    <w:rsid w:val="008C4CD8"/>
    <w:rsid w:val="008C5FA1"/>
    <w:rsid w:val="008C78D5"/>
    <w:rsid w:val="008D092C"/>
    <w:rsid w:val="008D1316"/>
    <w:rsid w:val="008D1AAF"/>
    <w:rsid w:val="008D3533"/>
    <w:rsid w:val="008D6AA2"/>
    <w:rsid w:val="008E1D26"/>
    <w:rsid w:val="008E2762"/>
    <w:rsid w:val="008E3F37"/>
    <w:rsid w:val="008E4517"/>
    <w:rsid w:val="008E56F0"/>
    <w:rsid w:val="009000A9"/>
    <w:rsid w:val="00902F4B"/>
    <w:rsid w:val="0090580D"/>
    <w:rsid w:val="009152B4"/>
    <w:rsid w:val="00921D3F"/>
    <w:rsid w:val="009225C3"/>
    <w:rsid w:val="00922B11"/>
    <w:rsid w:val="00925542"/>
    <w:rsid w:val="009267AD"/>
    <w:rsid w:val="00931AAA"/>
    <w:rsid w:val="00931D32"/>
    <w:rsid w:val="00936ED8"/>
    <w:rsid w:val="009379B9"/>
    <w:rsid w:val="00942F91"/>
    <w:rsid w:val="009439D6"/>
    <w:rsid w:val="009441A2"/>
    <w:rsid w:val="00954B45"/>
    <w:rsid w:val="00963FB5"/>
    <w:rsid w:val="00963FE7"/>
    <w:rsid w:val="009673EB"/>
    <w:rsid w:val="0096785A"/>
    <w:rsid w:val="00970FF5"/>
    <w:rsid w:val="0097184B"/>
    <w:rsid w:val="009721E9"/>
    <w:rsid w:val="00974FD6"/>
    <w:rsid w:val="00976CFA"/>
    <w:rsid w:val="009839E1"/>
    <w:rsid w:val="0098481E"/>
    <w:rsid w:val="009849DE"/>
    <w:rsid w:val="00985C5A"/>
    <w:rsid w:val="00986102"/>
    <w:rsid w:val="00995F3F"/>
    <w:rsid w:val="009963A3"/>
    <w:rsid w:val="009A4F41"/>
    <w:rsid w:val="009A5F62"/>
    <w:rsid w:val="009A6C3C"/>
    <w:rsid w:val="009B17CF"/>
    <w:rsid w:val="009B3B6F"/>
    <w:rsid w:val="009B44B5"/>
    <w:rsid w:val="009B53E9"/>
    <w:rsid w:val="009C3B8C"/>
    <w:rsid w:val="009D4ABD"/>
    <w:rsid w:val="009D4D54"/>
    <w:rsid w:val="009D4F28"/>
    <w:rsid w:val="009D71CF"/>
    <w:rsid w:val="009E1AA5"/>
    <w:rsid w:val="009E56BD"/>
    <w:rsid w:val="009E7B74"/>
    <w:rsid w:val="009E7EB7"/>
    <w:rsid w:val="009F4EA4"/>
    <w:rsid w:val="00A05060"/>
    <w:rsid w:val="00A06787"/>
    <w:rsid w:val="00A07428"/>
    <w:rsid w:val="00A121B2"/>
    <w:rsid w:val="00A1226D"/>
    <w:rsid w:val="00A16B48"/>
    <w:rsid w:val="00A2397E"/>
    <w:rsid w:val="00A241D8"/>
    <w:rsid w:val="00A2603E"/>
    <w:rsid w:val="00A2783A"/>
    <w:rsid w:val="00A303DC"/>
    <w:rsid w:val="00A335A8"/>
    <w:rsid w:val="00A424F2"/>
    <w:rsid w:val="00A44D5D"/>
    <w:rsid w:val="00A45494"/>
    <w:rsid w:val="00A46136"/>
    <w:rsid w:val="00A4690F"/>
    <w:rsid w:val="00A51157"/>
    <w:rsid w:val="00A56123"/>
    <w:rsid w:val="00A56131"/>
    <w:rsid w:val="00A62E5F"/>
    <w:rsid w:val="00A67D13"/>
    <w:rsid w:val="00A702F9"/>
    <w:rsid w:val="00A81B71"/>
    <w:rsid w:val="00A86F21"/>
    <w:rsid w:val="00A874AC"/>
    <w:rsid w:val="00A90E9D"/>
    <w:rsid w:val="00A911F2"/>
    <w:rsid w:val="00A9316F"/>
    <w:rsid w:val="00A948BE"/>
    <w:rsid w:val="00A96740"/>
    <w:rsid w:val="00A9699E"/>
    <w:rsid w:val="00A96D99"/>
    <w:rsid w:val="00A96FBF"/>
    <w:rsid w:val="00A97220"/>
    <w:rsid w:val="00A974A0"/>
    <w:rsid w:val="00AA3FDE"/>
    <w:rsid w:val="00AA4731"/>
    <w:rsid w:val="00AB29A5"/>
    <w:rsid w:val="00AB397B"/>
    <w:rsid w:val="00AB584A"/>
    <w:rsid w:val="00AC168B"/>
    <w:rsid w:val="00AC47DF"/>
    <w:rsid w:val="00AC6054"/>
    <w:rsid w:val="00AC6F2B"/>
    <w:rsid w:val="00AC7C6C"/>
    <w:rsid w:val="00AD1130"/>
    <w:rsid w:val="00AD124B"/>
    <w:rsid w:val="00AD756A"/>
    <w:rsid w:val="00AD77DC"/>
    <w:rsid w:val="00AE002C"/>
    <w:rsid w:val="00AE1337"/>
    <w:rsid w:val="00AE529A"/>
    <w:rsid w:val="00AE551E"/>
    <w:rsid w:val="00AE62B0"/>
    <w:rsid w:val="00AE6A8E"/>
    <w:rsid w:val="00AE6F9B"/>
    <w:rsid w:val="00AF04C8"/>
    <w:rsid w:val="00AF2FF9"/>
    <w:rsid w:val="00AF6092"/>
    <w:rsid w:val="00AF6887"/>
    <w:rsid w:val="00B272BB"/>
    <w:rsid w:val="00B30EEB"/>
    <w:rsid w:val="00B33D87"/>
    <w:rsid w:val="00B352B9"/>
    <w:rsid w:val="00B361C8"/>
    <w:rsid w:val="00B36662"/>
    <w:rsid w:val="00B430FA"/>
    <w:rsid w:val="00B557DB"/>
    <w:rsid w:val="00B56FCB"/>
    <w:rsid w:val="00B6075D"/>
    <w:rsid w:val="00B615C7"/>
    <w:rsid w:val="00B62E72"/>
    <w:rsid w:val="00B63340"/>
    <w:rsid w:val="00B657C3"/>
    <w:rsid w:val="00B6594B"/>
    <w:rsid w:val="00B70A74"/>
    <w:rsid w:val="00B7270C"/>
    <w:rsid w:val="00B74554"/>
    <w:rsid w:val="00B76D26"/>
    <w:rsid w:val="00B77FB1"/>
    <w:rsid w:val="00B90468"/>
    <w:rsid w:val="00B964EC"/>
    <w:rsid w:val="00B96E85"/>
    <w:rsid w:val="00B9763A"/>
    <w:rsid w:val="00B97EE0"/>
    <w:rsid w:val="00BA1B43"/>
    <w:rsid w:val="00BA2037"/>
    <w:rsid w:val="00BA279B"/>
    <w:rsid w:val="00BA6B08"/>
    <w:rsid w:val="00BA7FE1"/>
    <w:rsid w:val="00BB036E"/>
    <w:rsid w:val="00BB37C2"/>
    <w:rsid w:val="00BB5FF9"/>
    <w:rsid w:val="00BC1963"/>
    <w:rsid w:val="00BC4BAB"/>
    <w:rsid w:val="00BD0A3F"/>
    <w:rsid w:val="00BD467E"/>
    <w:rsid w:val="00BD6442"/>
    <w:rsid w:val="00BD64A5"/>
    <w:rsid w:val="00BD7777"/>
    <w:rsid w:val="00BE15B6"/>
    <w:rsid w:val="00BE178C"/>
    <w:rsid w:val="00BE1F2B"/>
    <w:rsid w:val="00BE2917"/>
    <w:rsid w:val="00BE4242"/>
    <w:rsid w:val="00BE4986"/>
    <w:rsid w:val="00BE6BCD"/>
    <w:rsid w:val="00BF04EC"/>
    <w:rsid w:val="00BF06CD"/>
    <w:rsid w:val="00BF58DB"/>
    <w:rsid w:val="00BF7928"/>
    <w:rsid w:val="00C000E1"/>
    <w:rsid w:val="00C0304A"/>
    <w:rsid w:val="00C03479"/>
    <w:rsid w:val="00C03498"/>
    <w:rsid w:val="00C11099"/>
    <w:rsid w:val="00C15FE8"/>
    <w:rsid w:val="00C168EC"/>
    <w:rsid w:val="00C169C2"/>
    <w:rsid w:val="00C16DA3"/>
    <w:rsid w:val="00C21D89"/>
    <w:rsid w:val="00C23E93"/>
    <w:rsid w:val="00C23FAF"/>
    <w:rsid w:val="00C300AB"/>
    <w:rsid w:val="00C31624"/>
    <w:rsid w:val="00C35ACA"/>
    <w:rsid w:val="00C40CED"/>
    <w:rsid w:val="00C450F9"/>
    <w:rsid w:val="00C46940"/>
    <w:rsid w:val="00C527ED"/>
    <w:rsid w:val="00C52D20"/>
    <w:rsid w:val="00C542C8"/>
    <w:rsid w:val="00C54690"/>
    <w:rsid w:val="00C579D2"/>
    <w:rsid w:val="00C57E9F"/>
    <w:rsid w:val="00C60A26"/>
    <w:rsid w:val="00C60DAB"/>
    <w:rsid w:val="00C63A67"/>
    <w:rsid w:val="00C7359E"/>
    <w:rsid w:val="00C7594E"/>
    <w:rsid w:val="00C82EBB"/>
    <w:rsid w:val="00C86BAA"/>
    <w:rsid w:val="00C9292E"/>
    <w:rsid w:val="00C95930"/>
    <w:rsid w:val="00CA0EC4"/>
    <w:rsid w:val="00CA0F8E"/>
    <w:rsid w:val="00CA11B0"/>
    <w:rsid w:val="00CA1702"/>
    <w:rsid w:val="00CA2744"/>
    <w:rsid w:val="00CA733A"/>
    <w:rsid w:val="00CB3FF2"/>
    <w:rsid w:val="00CB4FEB"/>
    <w:rsid w:val="00CC641A"/>
    <w:rsid w:val="00CC71A4"/>
    <w:rsid w:val="00CD2ABD"/>
    <w:rsid w:val="00CD3B0B"/>
    <w:rsid w:val="00CD4424"/>
    <w:rsid w:val="00CD475B"/>
    <w:rsid w:val="00CE0C86"/>
    <w:rsid w:val="00CE0D52"/>
    <w:rsid w:val="00CE1351"/>
    <w:rsid w:val="00CF3A0A"/>
    <w:rsid w:val="00CF5657"/>
    <w:rsid w:val="00D01730"/>
    <w:rsid w:val="00D01DE7"/>
    <w:rsid w:val="00D02A30"/>
    <w:rsid w:val="00D0365C"/>
    <w:rsid w:val="00D06A98"/>
    <w:rsid w:val="00D06E10"/>
    <w:rsid w:val="00D25C21"/>
    <w:rsid w:val="00D31B4C"/>
    <w:rsid w:val="00D51DE9"/>
    <w:rsid w:val="00D564B6"/>
    <w:rsid w:val="00D6016A"/>
    <w:rsid w:val="00D62F14"/>
    <w:rsid w:val="00D66BDA"/>
    <w:rsid w:val="00D7365E"/>
    <w:rsid w:val="00D75394"/>
    <w:rsid w:val="00D7710A"/>
    <w:rsid w:val="00D81C2C"/>
    <w:rsid w:val="00D81D47"/>
    <w:rsid w:val="00D82C2F"/>
    <w:rsid w:val="00D83E76"/>
    <w:rsid w:val="00D957DC"/>
    <w:rsid w:val="00DA3EEE"/>
    <w:rsid w:val="00DA422C"/>
    <w:rsid w:val="00DA4E98"/>
    <w:rsid w:val="00DB221D"/>
    <w:rsid w:val="00DB30B1"/>
    <w:rsid w:val="00DB5161"/>
    <w:rsid w:val="00DB551C"/>
    <w:rsid w:val="00DB6BE6"/>
    <w:rsid w:val="00DC0500"/>
    <w:rsid w:val="00DC60C5"/>
    <w:rsid w:val="00DD19A7"/>
    <w:rsid w:val="00DD50CF"/>
    <w:rsid w:val="00DD6500"/>
    <w:rsid w:val="00DE15DE"/>
    <w:rsid w:val="00DE1ECE"/>
    <w:rsid w:val="00DE231C"/>
    <w:rsid w:val="00DE7D1A"/>
    <w:rsid w:val="00DF0D0B"/>
    <w:rsid w:val="00DF1C82"/>
    <w:rsid w:val="00DF2644"/>
    <w:rsid w:val="00DF2AFF"/>
    <w:rsid w:val="00DF3DD3"/>
    <w:rsid w:val="00E054C0"/>
    <w:rsid w:val="00E11E88"/>
    <w:rsid w:val="00E12B9B"/>
    <w:rsid w:val="00E20144"/>
    <w:rsid w:val="00E21F5A"/>
    <w:rsid w:val="00E23A69"/>
    <w:rsid w:val="00E26ABC"/>
    <w:rsid w:val="00E304DC"/>
    <w:rsid w:val="00E31D43"/>
    <w:rsid w:val="00E31FE6"/>
    <w:rsid w:val="00E33707"/>
    <w:rsid w:val="00E34B2E"/>
    <w:rsid w:val="00E41070"/>
    <w:rsid w:val="00E41B35"/>
    <w:rsid w:val="00E43347"/>
    <w:rsid w:val="00E5316B"/>
    <w:rsid w:val="00E55982"/>
    <w:rsid w:val="00E57061"/>
    <w:rsid w:val="00E6456E"/>
    <w:rsid w:val="00E67C53"/>
    <w:rsid w:val="00E77E0A"/>
    <w:rsid w:val="00E82CDD"/>
    <w:rsid w:val="00E848DD"/>
    <w:rsid w:val="00E87DEF"/>
    <w:rsid w:val="00E91FC5"/>
    <w:rsid w:val="00E93453"/>
    <w:rsid w:val="00E94008"/>
    <w:rsid w:val="00E957AB"/>
    <w:rsid w:val="00E97319"/>
    <w:rsid w:val="00EB0453"/>
    <w:rsid w:val="00EB1FC8"/>
    <w:rsid w:val="00EB3943"/>
    <w:rsid w:val="00EB7496"/>
    <w:rsid w:val="00EC0505"/>
    <w:rsid w:val="00EC2C0B"/>
    <w:rsid w:val="00ED2591"/>
    <w:rsid w:val="00ED35E3"/>
    <w:rsid w:val="00ED4A96"/>
    <w:rsid w:val="00ED7CA2"/>
    <w:rsid w:val="00EE0B7A"/>
    <w:rsid w:val="00EE0C88"/>
    <w:rsid w:val="00EE0E56"/>
    <w:rsid w:val="00EE57D4"/>
    <w:rsid w:val="00EE66EC"/>
    <w:rsid w:val="00EE6A14"/>
    <w:rsid w:val="00EF01D0"/>
    <w:rsid w:val="00EF34B7"/>
    <w:rsid w:val="00EF53FA"/>
    <w:rsid w:val="00EF7C1F"/>
    <w:rsid w:val="00F013FD"/>
    <w:rsid w:val="00F01E8B"/>
    <w:rsid w:val="00F039BF"/>
    <w:rsid w:val="00F04050"/>
    <w:rsid w:val="00F06367"/>
    <w:rsid w:val="00F07A07"/>
    <w:rsid w:val="00F13D69"/>
    <w:rsid w:val="00F211D5"/>
    <w:rsid w:val="00F21DAA"/>
    <w:rsid w:val="00F22AAC"/>
    <w:rsid w:val="00F23341"/>
    <w:rsid w:val="00F23C72"/>
    <w:rsid w:val="00F34841"/>
    <w:rsid w:val="00F4127D"/>
    <w:rsid w:val="00F42D1F"/>
    <w:rsid w:val="00F533FB"/>
    <w:rsid w:val="00F56C0E"/>
    <w:rsid w:val="00F60956"/>
    <w:rsid w:val="00F63256"/>
    <w:rsid w:val="00F731E3"/>
    <w:rsid w:val="00F742D9"/>
    <w:rsid w:val="00F77191"/>
    <w:rsid w:val="00FA2D20"/>
    <w:rsid w:val="00FA43C1"/>
    <w:rsid w:val="00FA7457"/>
    <w:rsid w:val="00FB04A9"/>
    <w:rsid w:val="00FB652A"/>
    <w:rsid w:val="00FB67BB"/>
    <w:rsid w:val="00FB77BB"/>
    <w:rsid w:val="00FC0186"/>
    <w:rsid w:val="00FC3AE3"/>
    <w:rsid w:val="00FC6473"/>
    <w:rsid w:val="00FC701B"/>
    <w:rsid w:val="00FC74B2"/>
    <w:rsid w:val="00FC7683"/>
    <w:rsid w:val="00FD04B6"/>
    <w:rsid w:val="00FD05FD"/>
    <w:rsid w:val="00FD7633"/>
    <w:rsid w:val="00FD7BC9"/>
    <w:rsid w:val="00FE12E2"/>
    <w:rsid w:val="00FE1EDF"/>
    <w:rsid w:val="00FE3D3D"/>
    <w:rsid w:val="00FF1477"/>
    <w:rsid w:val="00FF4EB1"/>
    <w:rsid w:val="00FF4FDF"/>
    <w:rsid w:val="00FF6833"/>
    <w:rsid w:val="00FF7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31"/>
    <w:rPr>
      <w:sz w:val="24"/>
      <w:szCs w:val="24"/>
    </w:rPr>
  </w:style>
  <w:style w:type="paragraph" w:styleId="Heading1">
    <w:name w:val="heading 1"/>
    <w:basedOn w:val="Normal"/>
    <w:next w:val="Normal"/>
    <w:qFormat/>
    <w:rsid w:val="0083433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331"/>
    <w:pPr>
      <w:jc w:val="center"/>
    </w:pPr>
    <w:rPr>
      <w:b/>
      <w:bCs/>
      <w:sz w:val="28"/>
    </w:rPr>
  </w:style>
  <w:style w:type="paragraph" w:styleId="NormalWeb">
    <w:name w:val="Normal (Web)"/>
    <w:basedOn w:val="Normal"/>
    <w:rsid w:val="00834331"/>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34331"/>
    <w:pPr>
      <w:tabs>
        <w:tab w:val="center" w:pos="4320"/>
        <w:tab w:val="right" w:pos="8640"/>
      </w:tabs>
    </w:pPr>
  </w:style>
  <w:style w:type="character" w:styleId="PageNumber">
    <w:name w:val="page number"/>
    <w:basedOn w:val="DefaultParagraphFont"/>
    <w:rsid w:val="00834331"/>
  </w:style>
  <w:style w:type="paragraph" w:styleId="BodyTextIndent">
    <w:name w:val="Body Text Indent"/>
    <w:basedOn w:val="Normal"/>
    <w:rsid w:val="00834331"/>
    <w:pPr>
      <w:ind w:left="720"/>
    </w:pPr>
  </w:style>
  <w:style w:type="character" w:styleId="Strong">
    <w:name w:val="Strong"/>
    <w:basedOn w:val="DefaultParagraphFont"/>
    <w:uiPriority w:val="22"/>
    <w:qFormat/>
    <w:rsid w:val="00834331"/>
    <w:rPr>
      <w:b/>
      <w:bCs/>
    </w:rPr>
  </w:style>
  <w:style w:type="character" w:styleId="Hyperlink">
    <w:name w:val="Hyperlink"/>
    <w:basedOn w:val="DefaultParagraphFont"/>
    <w:rsid w:val="00834331"/>
    <w:rPr>
      <w:color w:val="0000FF"/>
      <w:u w:val="single"/>
    </w:rPr>
  </w:style>
  <w:style w:type="character" w:styleId="FollowedHyperlink">
    <w:name w:val="FollowedHyperlink"/>
    <w:basedOn w:val="DefaultParagraphFont"/>
    <w:rsid w:val="00834331"/>
    <w:rPr>
      <w:color w:val="800080"/>
      <w:u w:val="single"/>
    </w:rPr>
  </w:style>
  <w:style w:type="character" w:customStyle="1" w:styleId="Char">
    <w:name w:val="Char"/>
    <w:basedOn w:val="DefaultParagraphFont"/>
    <w:rsid w:val="00834331"/>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834331"/>
    <w:rPr>
      <w:rFonts w:ascii="Tahoma" w:hAnsi="Tahoma" w:cs="Tahoma"/>
      <w:sz w:val="16"/>
      <w:szCs w:val="16"/>
    </w:rPr>
  </w:style>
  <w:style w:type="character" w:customStyle="1" w:styleId="featuretext1">
    <w:name w:val="featuretext1"/>
    <w:basedOn w:val="DefaultParagraphFont"/>
    <w:rsid w:val="00286379"/>
    <w:rPr>
      <w:rFonts w:ascii="Arial" w:hAnsi="Arial" w:cs="Arial" w:hint="default"/>
      <w:i w:val="0"/>
      <w:iCs w:val="0"/>
      <w:strike w:val="0"/>
      <w:dstrike w:val="0"/>
      <w:color w:val="000000"/>
      <w:sz w:val="17"/>
      <w:szCs w:val="17"/>
      <w:u w:val="none"/>
      <w:effect w:val="none"/>
    </w:rPr>
  </w:style>
  <w:style w:type="character" w:customStyle="1" w:styleId="verdana1">
    <w:name w:val="verdana1"/>
    <w:basedOn w:val="DefaultParagraphFont"/>
    <w:rsid w:val="00286379"/>
    <w:rPr>
      <w:rFonts w:ascii="Verdana" w:hAnsi="Verdana" w:hint="default"/>
    </w:rPr>
  </w:style>
  <w:style w:type="character" w:customStyle="1" w:styleId="ssl01">
    <w:name w:val="ss_l01"/>
    <w:basedOn w:val="DefaultParagraphFont"/>
    <w:rsid w:val="00286379"/>
    <w:rPr>
      <w:color w:val="000000"/>
      <w:sz w:val="32"/>
      <w:szCs w:val="32"/>
    </w:rPr>
  </w:style>
  <w:style w:type="character" w:customStyle="1" w:styleId="hit1">
    <w:name w:val="hit1"/>
    <w:basedOn w:val="DefaultParagraphFont"/>
    <w:rsid w:val="00286379"/>
    <w:rPr>
      <w:b/>
      <w:bCs/>
      <w:color w:val="CC0033"/>
    </w:rPr>
  </w:style>
  <w:style w:type="character" w:customStyle="1" w:styleId="object-hover2">
    <w:name w:val="object-hover2"/>
    <w:basedOn w:val="DefaultParagraphFont"/>
    <w:rsid w:val="00567CE0"/>
    <w:rPr>
      <w:color w:val="00008B"/>
      <w:u w:val="single"/>
      <w:shd w:val="clear" w:color="auto" w:fill="E3DA93"/>
    </w:rPr>
  </w:style>
  <w:style w:type="character" w:customStyle="1" w:styleId="object3">
    <w:name w:val="object3"/>
    <w:basedOn w:val="DefaultParagraphFont"/>
    <w:rsid w:val="00567CE0"/>
    <w:rPr>
      <w:strike w:val="0"/>
      <w:dstrike w:val="0"/>
      <w:color w:val="00008B"/>
      <w:u w:val="none"/>
      <w:effect w:val="none"/>
    </w:rPr>
  </w:style>
  <w:style w:type="character" w:customStyle="1" w:styleId="medium-font">
    <w:name w:val="medium-font"/>
    <w:basedOn w:val="DefaultParagraphFont"/>
    <w:rsid w:val="003C751D"/>
  </w:style>
  <w:style w:type="paragraph" w:styleId="FootnoteText">
    <w:name w:val="footnote text"/>
    <w:basedOn w:val="Normal"/>
    <w:link w:val="FootnoteTextChar"/>
    <w:semiHidden/>
    <w:rsid w:val="0029776E"/>
    <w:pPr>
      <w:widowControl w:val="0"/>
      <w:jc w:val="both"/>
    </w:pPr>
    <w:rPr>
      <w:sz w:val="22"/>
      <w:szCs w:val="20"/>
    </w:rPr>
  </w:style>
  <w:style w:type="character" w:customStyle="1" w:styleId="FootnoteTextChar">
    <w:name w:val="Footnote Text Char"/>
    <w:basedOn w:val="DefaultParagraphFont"/>
    <w:link w:val="FootnoteText"/>
    <w:semiHidden/>
    <w:rsid w:val="0029776E"/>
    <w:rPr>
      <w:sz w:val="22"/>
    </w:rPr>
  </w:style>
  <w:style w:type="character" w:customStyle="1" w:styleId="header31">
    <w:name w:val="header31"/>
    <w:basedOn w:val="DefaultParagraphFont"/>
    <w:rsid w:val="005B5378"/>
    <w:rPr>
      <w:rFonts w:ascii="Verdana" w:hAnsi="Verdana" w:hint="default"/>
      <w:b/>
      <w:bCs/>
      <w:i w:val="0"/>
      <w:iCs w:val="0"/>
      <w:color w:val="000000"/>
      <w:sz w:val="18"/>
      <w:szCs w:val="18"/>
    </w:rPr>
  </w:style>
  <w:style w:type="character" w:customStyle="1" w:styleId="header21">
    <w:name w:val="header21"/>
    <w:basedOn w:val="DefaultParagraphFont"/>
    <w:rsid w:val="005B5378"/>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A4549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31"/>
    <w:rPr>
      <w:sz w:val="24"/>
      <w:szCs w:val="24"/>
    </w:rPr>
  </w:style>
  <w:style w:type="paragraph" w:styleId="Heading1">
    <w:name w:val="heading 1"/>
    <w:basedOn w:val="Normal"/>
    <w:next w:val="Normal"/>
    <w:qFormat/>
    <w:rsid w:val="0083433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331"/>
    <w:pPr>
      <w:jc w:val="center"/>
    </w:pPr>
    <w:rPr>
      <w:b/>
      <w:bCs/>
      <w:sz w:val="28"/>
    </w:rPr>
  </w:style>
  <w:style w:type="paragraph" w:styleId="NormalWeb">
    <w:name w:val="Normal (Web)"/>
    <w:basedOn w:val="Normal"/>
    <w:rsid w:val="00834331"/>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34331"/>
    <w:pPr>
      <w:tabs>
        <w:tab w:val="center" w:pos="4320"/>
        <w:tab w:val="right" w:pos="8640"/>
      </w:tabs>
    </w:pPr>
  </w:style>
  <w:style w:type="character" w:styleId="PageNumber">
    <w:name w:val="page number"/>
    <w:basedOn w:val="DefaultParagraphFont"/>
    <w:rsid w:val="00834331"/>
  </w:style>
  <w:style w:type="paragraph" w:styleId="BodyTextIndent">
    <w:name w:val="Body Text Indent"/>
    <w:basedOn w:val="Normal"/>
    <w:rsid w:val="00834331"/>
    <w:pPr>
      <w:ind w:left="720"/>
    </w:pPr>
  </w:style>
  <w:style w:type="character" w:styleId="Strong">
    <w:name w:val="Strong"/>
    <w:basedOn w:val="DefaultParagraphFont"/>
    <w:uiPriority w:val="22"/>
    <w:qFormat/>
    <w:rsid w:val="00834331"/>
    <w:rPr>
      <w:b/>
      <w:bCs/>
    </w:rPr>
  </w:style>
  <w:style w:type="character" w:styleId="Hyperlink">
    <w:name w:val="Hyperlink"/>
    <w:basedOn w:val="DefaultParagraphFont"/>
    <w:rsid w:val="00834331"/>
    <w:rPr>
      <w:color w:val="0000FF"/>
      <w:u w:val="single"/>
    </w:rPr>
  </w:style>
  <w:style w:type="character" w:styleId="FollowedHyperlink">
    <w:name w:val="FollowedHyperlink"/>
    <w:basedOn w:val="DefaultParagraphFont"/>
    <w:rsid w:val="00834331"/>
    <w:rPr>
      <w:color w:val="800080"/>
      <w:u w:val="single"/>
    </w:rPr>
  </w:style>
  <w:style w:type="character" w:customStyle="1" w:styleId="Char">
    <w:name w:val="Char"/>
    <w:basedOn w:val="DefaultParagraphFont"/>
    <w:rsid w:val="00834331"/>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834331"/>
    <w:rPr>
      <w:rFonts w:ascii="Tahoma" w:hAnsi="Tahoma" w:cs="Tahoma"/>
      <w:sz w:val="16"/>
      <w:szCs w:val="16"/>
    </w:rPr>
  </w:style>
  <w:style w:type="character" w:customStyle="1" w:styleId="featuretext1">
    <w:name w:val="featuretext1"/>
    <w:basedOn w:val="DefaultParagraphFont"/>
    <w:rsid w:val="00286379"/>
    <w:rPr>
      <w:rFonts w:ascii="Arial" w:hAnsi="Arial" w:cs="Arial" w:hint="default"/>
      <w:i w:val="0"/>
      <w:iCs w:val="0"/>
      <w:strike w:val="0"/>
      <w:dstrike w:val="0"/>
      <w:color w:val="000000"/>
      <w:sz w:val="17"/>
      <w:szCs w:val="17"/>
      <w:u w:val="none"/>
      <w:effect w:val="none"/>
    </w:rPr>
  </w:style>
  <w:style w:type="character" w:customStyle="1" w:styleId="verdana1">
    <w:name w:val="verdana1"/>
    <w:basedOn w:val="DefaultParagraphFont"/>
    <w:rsid w:val="00286379"/>
    <w:rPr>
      <w:rFonts w:ascii="Verdana" w:hAnsi="Verdana" w:hint="default"/>
    </w:rPr>
  </w:style>
  <w:style w:type="character" w:customStyle="1" w:styleId="ssl01">
    <w:name w:val="ss_l01"/>
    <w:basedOn w:val="DefaultParagraphFont"/>
    <w:rsid w:val="00286379"/>
    <w:rPr>
      <w:color w:val="000000"/>
      <w:sz w:val="32"/>
      <w:szCs w:val="32"/>
    </w:rPr>
  </w:style>
  <w:style w:type="character" w:customStyle="1" w:styleId="hit1">
    <w:name w:val="hit1"/>
    <w:basedOn w:val="DefaultParagraphFont"/>
    <w:rsid w:val="00286379"/>
    <w:rPr>
      <w:b/>
      <w:bCs/>
      <w:color w:val="CC0033"/>
    </w:rPr>
  </w:style>
  <w:style w:type="character" w:customStyle="1" w:styleId="object-hover2">
    <w:name w:val="object-hover2"/>
    <w:basedOn w:val="DefaultParagraphFont"/>
    <w:rsid w:val="00567CE0"/>
    <w:rPr>
      <w:color w:val="00008B"/>
      <w:u w:val="single"/>
      <w:shd w:val="clear" w:color="auto" w:fill="E3DA93"/>
    </w:rPr>
  </w:style>
  <w:style w:type="character" w:customStyle="1" w:styleId="object3">
    <w:name w:val="object3"/>
    <w:basedOn w:val="DefaultParagraphFont"/>
    <w:rsid w:val="00567CE0"/>
    <w:rPr>
      <w:strike w:val="0"/>
      <w:dstrike w:val="0"/>
      <w:color w:val="00008B"/>
      <w:u w:val="none"/>
      <w:effect w:val="none"/>
    </w:rPr>
  </w:style>
  <w:style w:type="character" w:customStyle="1" w:styleId="medium-font">
    <w:name w:val="medium-font"/>
    <w:basedOn w:val="DefaultParagraphFont"/>
    <w:rsid w:val="003C751D"/>
  </w:style>
  <w:style w:type="paragraph" w:styleId="FootnoteText">
    <w:name w:val="footnote text"/>
    <w:basedOn w:val="Normal"/>
    <w:link w:val="FootnoteTextChar"/>
    <w:semiHidden/>
    <w:rsid w:val="0029776E"/>
    <w:pPr>
      <w:widowControl w:val="0"/>
      <w:jc w:val="both"/>
    </w:pPr>
    <w:rPr>
      <w:sz w:val="22"/>
      <w:szCs w:val="20"/>
    </w:rPr>
  </w:style>
  <w:style w:type="character" w:customStyle="1" w:styleId="FootnoteTextChar">
    <w:name w:val="Footnote Text Char"/>
    <w:basedOn w:val="DefaultParagraphFont"/>
    <w:link w:val="FootnoteText"/>
    <w:semiHidden/>
    <w:rsid w:val="0029776E"/>
    <w:rPr>
      <w:sz w:val="22"/>
    </w:rPr>
  </w:style>
  <w:style w:type="character" w:customStyle="1" w:styleId="header31">
    <w:name w:val="header31"/>
    <w:basedOn w:val="DefaultParagraphFont"/>
    <w:rsid w:val="005B5378"/>
    <w:rPr>
      <w:rFonts w:ascii="Verdana" w:hAnsi="Verdana" w:hint="default"/>
      <w:b/>
      <w:bCs/>
      <w:i w:val="0"/>
      <w:iCs w:val="0"/>
      <w:color w:val="000000"/>
      <w:sz w:val="18"/>
      <w:szCs w:val="18"/>
    </w:rPr>
  </w:style>
  <w:style w:type="character" w:customStyle="1" w:styleId="header21">
    <w:name w:val="header21"/>
    <w:basedOn w:val="DefaultParagraphFont"/>
    <w:rsid w:val="005B5378"/>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A45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438">
      <w:bodyDiv w:val="1"/>
      <w:marLeft w:val="0"/>
      <w:marRight w:val="0"/>
      <w:marTop w:val="0"/>
      <w:marBottom w:val="0"/>
      <w:divBdr>
        <w:top w:val="none" w:sz="0" w:space="0" w:color="auto"/>
        <w:left w:val="none" w:sz="0" w:space="0" w:color="auto"/>
        <w:bottom w:val="none" w:sz="0" w:space="0" w:color="auto"/>
        <w:right w:val="none" w:sz="0" w:space="0" w:color="auto"/>
      </w:divBdr>
      <w:divsChild>
        <w:div w:id="114519044">
          <w:marLeft w:val="0"/>
          <w:marRight w:val="0"/>
          <w:marTop w:val="0"/>
          <w:marBottom w:val="0"/>
          <w:divBdr>
            <w:top w:val="none" w:sz="0" w:space="0" w:color="auto"/>
            <w:left w:val="none" w:sz="0" w:space="0" w:color="auto"/>
            <w:bottom w:val="none" w:sz="0" w:space="0" w:color="auto"/>
            <w:right w:val="none" w:sz="0" w:space="0" w:color="auto"/>
          </w:divBdr>
          <w:divsChild>
            <w:div w:id="1464347955">
              <w:marLeft w:val="0"/>
              <w:marRight w:val="0"/>
              <w:marTop w:val="120"/>
              <w:marBottom w:val="120"/>
              <w:divBdr>
                <w:top w:val="none" w:sz="0" w:space="0" w:color="auto"/>
                <w:left w:val="none" w:sz="0" w:space="0" w:color="auto"/>
                <w:bottom w:val="none" w:sz="0" w:space="0" w:color="auto"/>
                <w:right w:val="none" w:sz="0" w:space="0" w:color="auto"/>
              </w:divBdr>
              <w:divsChild>
                <w:div w:id="1913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47662">
      <w:bodyDiv w:val="1"/>
      <w:marLeft w:val="0"/>
      <w:marRight w:val="0"/>
      <w:marTop w:val="0"/>
      <w:marBottom w:val="0"/>
      <w:divBdr>
        <w:top w:val="none" w:sz="0" w:space="0" w:color="auto"/>
        <w:left w:val="none" w:sz="0" w:space="0" w:color="auto"/>
        <w:bottom w:val="none" w:sz="0" w:space="0" w:color="auto"/>
        <w:right w:val="none" w:sz="0" w:space="0" w:color="auto"/>
      </w:divBdr>
    </w:div>
    <w:div w:id="1154569838">
      <w:bodyDiv w:val="1"/>
      <w:marLeft w:val="0"/>
      <w:marRight w:val="0"/>
      <w:marTop w:val="0"/>
      <w:marBottom w:val="0"/>
      <w:divBdr>
        <w:top w:val="none" w:sz="0" w:space="0" w:color="auto"/>
        <w:left w:val="none" w:sz="0" w:space="0" w:color="auto"/>
        <w:bottom w:val="none" w:sz="0" w:space="0" w:color="auto"/>
        <w:right w:val="none" w:sz="0" w:space="0" w:color="auto"/>
      </w:divBdr>
      <w:divsChild>
        <w:div w:id="1795096643">
          <w:marLeft w:val="432"/>
          <w:marRight w:val="0"/>
          <w:marTop w:val="154"/>
          <w:marBottom w:val="0"/>
          <w:divBdr>
            <w:top w:val="none" w:sz="0" w:space="0" w:color="auto"/>
            <w:left w:val="none" w:sz="0" w:space="0" w:color="auto"/>
            <w:bottom w:val="none" w:sz="0" w:space="0" w:color="auto"/>
            <w:right w:val="none" w:sz="0" w:space="0" w:color="auto"/>
          </w:divBdr>
        </w:div>
        <w:div w:id="134108942">
          <w:marLeft w:val="432"/>
          <w:marRight w:val="0"/>
          <w:marTop w:val="154"/>
          <w:marBottom w:val="0"/>
          <w:divBdr>
            <w:top w:val="none" w:sz="0" w:space="0" w:color="auto"/>
            <w:left w:val="none" w:sz="0" w:space="0" w:color="auto"/>
            <w:bottom w:val="none" w:sz="0" w:space="0" w:color="auto"/>
            <w:right w:val="none" w:sz="0" w:space="0" w:color="auto"/>
          </w:divBdr>
        </w:div>
      </w:divsChild>
    </w:div>
    <w:div w:id="1343780491">
      <w:bodyDiv w:val="1"/>
      <w:marLeft w:val="0"/>
      <w:marRight w:val="0"/>
      <w:marTop w:val="0"/>
      <w:marBottom w:val="0"/>
      <w:divBdr>
        <w:top w:val="none" w:sz="0" w:space="0" w:color="auto"/>
        <w:left w:val="none" w:sz="0" w:space="0" w:color="auto"/>
        <w:bottom w:val="none" w:sz="0" w:space="0" w:color="auto"/>
        <w:right w:val="none" w:sz="0" w:space="0" w:color="auto"/>
      </w:divBdr>
    </w:div>
    <w:div w:id="1600874838">
      <w:bodyDiv w:val="1"/>
      <w:marLeft w:val="0"/>
      <w:marRight w:val="0"/>
      <w:marTop w:val="0"/>
      <w:marBottom w:val="0"/>
      <w:divBdr>
        <w:top w:val="none" w:sz="0" w:space="0" w:color="auto"/>
        <w:left w:val="none" w:sz="0" w:space="0" w:color="auto"/>
        <w:bottom w:val="none" w:sz="0" w:space="0" w:color="auto"/>
        <w:right w:val="none" w:sz="0" w:space="0" w:color="auto"/>
      </w:divBdr>
      <w:divsChild>
        <w:div w:id="1931503769">
          <w:marLeft w:val="0"/>
          <w:marRight w:val="0"/>
          <w:marTop w:val="0"/>
          <w:marBottom w:val="0"/>
          <w:divBdr>
            <w:top w:val="none" w:sz="0" w:space="0" w:color="auto"/>
            <w:left w:val="none" w:sz="0" w:space="0" w:color="auto"/>
            <w:bottom w:val="none" w:sz="0" w:space="0" w:color="auto"/>
            <w:right w:val="none" w:sz="0" w:space="0" w:color="auto"/>
          </w:divBdr>
        </w:div>
        <w:div w:id="591428422">
          <w:marLeft w:val="0"/>
          <w:marRight w:val="0"/>
          <w:marTop w:val="0"/>
          <w:marBottom w:val="0"/>
          <w:divBdr>
            <w:top w:val="none" w:sz="0" w:space="0" w:color="auto"/>
            <w:left w:val="none" w:sz="0" w:space="0" w:color="auto"/>
            <w:bottom w:val="none" w:sz="0" w:space="0" w:color="auto"/>
            <w:right w:val="none" w:sz="0" w:space="0" w:color="auto"/>
          </w:divBdr>
          <w:divsChild>
            <w:div w:id="125390794">
              <w:marLeft w:val="0"/>
              <w:marRight w:val="0"/>
              <w:marTop w:val="0"/>
              <w:marBottom w:val="0"/>
              <w:divBdr>
                <w:top w:val="none" w:sz="0" w:space="0" w:color="auto"/>
                <w:left w:val="none" w:sz="0" w:space="0" w:color="auto"/>
                <w:bottom w:val="none" w:sz="0" w:space="0" w:color="auto"/>
                <w:right w:val="none" w:sz="0" w:space="0" w:color="auto"/>
              </w:divBdr>
              <w:divsChild>
                <w:div w:id="167404244">
                  <w:marLeft w:val="0"/>
                  <w:marRight w:val="0"/>
                  <w:marTop w:val="0"/>
                  <w:marBottom w:val="0"/>
                  <w:divBdr>
                    <w:top w:val="none" w:sz="0" w:space="0" w:color="auto"/>
                    <w:left w:val="none" w:sz="0" w:space="0" w:color="auto"/>
                    <w:bottom w:val="none" w:sz="0" w:space="0" w:color="auto"/>
                    <w:right w:val="none" w:sz="0" w:space="0" w:color="auto"/>
                  </w:divBdr>
                  <w:divsChild>
                    <w:div w:id="1516530590">
                      <w:marLeft w:val="0"/>
                      <w:marRight w:val="0"/>
                      <w:marTop w:val="0"/>
                      <w:marBottom w:val="0"/>
                      <w:divBdr>
                        <w:top w:val="none" w:sz="0" w:space="0" w:color="auto"/>
                        <w:left w:val="none" w:sz="0" w:space="0" w:color="auto"/>
                        <w:bottom w:val="none" w:sz="0" w:space="0" w:color="auto"/>
                        <w:right w:val="none" w:sz="0" w:space="0" w:color="auto"/>
                      </w:divBdr>
                      <w:divsChild>
                        <w:div w:id="1130587889">
                          <w:marLeft w:val="0"/>
                          <w:marRight w:val="0"/>
                          <w:marTop w:val="0"/>
                          <w:marBottom w:val="0"/>
                          <w:divBdr>
                            <w:top w:val="none" w:sz="0" w:space="0" w:color="auto"/>
                            <w:left w:val="none" w:sz="0" w:space="0" w:color="auto"/>
                            <w:bottom w:val="none" w:sz="0" w:space="0" w:color="auto"/>
                            <w:right w:val="none" w:sz="0" w:space="0" w:color="auto"/>
                          </w:divBdr>
                          <w:divsChild>
                            <w:div w:id="17571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3851">
                      <w:marLeft w:val="0"/>
                      <w:marRight w:val="0"/>
                      <w:marTop w:val="0"/>
                      <w:marBottom w:val="0"/>
                      <w:divBdr>
                        <w:top w:val="none" w:sz="0" w:space="0" w:color="auto"/>
                        <w:left w:val="none" w:sz="0" w:space="0" w:color="auto"/>
                        <w:bottom w:val="none" w:sz="0" w:space="0" w:color="auto"/>
                        <w:right w:val="none" w:sz="0" w:space="0" w:color="auto"/>
                      </w:divBdr>
                      <w:divsChild>
                        <w:div w:id="2112700860">
                          <w:marLeft w:val="0"/>
                          <w:marRight w:val="0"/>
                          <w:marTop w:val="0"/>
                          <w:marBottom w:val="0"/>
                          <w:divBdr>
                            <w:top w:val="none" w:sz="0" w:space="0" w:color="auto"/>
                            <w:left w:val="none" w:sz="0" w:space="0" w:color="auto"/>
                            <w:bottom w:val="none" w:sz="0" w:space="0" w:color="auto"/>
                            <w:right w:val="none" w:sz="0" w:space="0" w:color="auto"/>
                          </w:divBdr>
                          <w:divsChild>
                            <w:div w:id="1208877456">
                              <w:marLeft w:val="0"/>
                              <w:marRight w:val="0"/>
                              <w:marTop w:val="0"/>
                              <w:marBottom w:val="0"/>
                              <w:divBdr>
                                <w:top w:val="none" w:sz="0" w:space="0" w:color="auto"/>
                                <w:left w:val="none" w:sz="0" w:space="0" w:color="auto"/>
                                <w:bottom w:val="none" w:sz="0" w:space="0" w:color="auto"/>
                                <w:right w:val="none" w:sz="0" w:space="0" w:color="auto"/>
                              </w:divBdr>
                              <w:divsChild>
                                <w:div w:id="7777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quare.gatech.edu/porta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ignaffairs.com/author/michael-w-doy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nor.gatech.edu" TargetMode="External"/><Relationship Id="rId4" Type="http://schemas.openxmlformats.org/officeDocument/2006/relationships/settings" Target="settings.xml"/><Relationship Id="rId9" Type="http://schemas.openxmlformats.org/officeDocument/2006/relationships/hyperlink" Target="http://www.oit.gate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7</Pages>
  <Words>2240</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Proposal of a third-year two-term lecture course on international ethics</vt:lpstr>
    </vt:vector>
  </TitlesOfParts>
  <Company>Institute for Global Issues</Company>
  <LinksUpToDate>false</LinksUpToDate>
  <CharactersWithSpaces>14853</CharactersWithSpaces>
  <SharedDoc>false</SharedDoc>
  <HLinks>
    <vt:vector size="18" baseType="variant">
      <vt:variant>
        <vt:i4>5374045</vt:i4>
      </vt:variant>
      <vt:variant>
        <vt:i4>6</vt:i4>
      </vt:variant>
      <vt:variant>
        <vt:i4>0</vt:i4>
      </vt:variant>
      <vt:variant>
        <vt:i4>5</vt:i4>
      </vt:variant>
      <vt:variant>
        <vt:lpwstr>http://www.iciss.ca/report-en.asp</vt:lpwstr>
      </vt:variant>
      <vt:variant>
        <vt:lpwstr/>
      </vt:variant>
      <vt:variant>
        <vt:i4>2818161</vt:i4>
      </vt:variant>
      <vt:variant>
        <vt:i4>3</vt:i4>
      </vt:variant>
      <vt:variant>
        <vt:i4>0</vt:i4>
      </vt:variant>
      <vt:variant>
        <vt:i4>5</vt:i4>
      </vt:variant>
      <vt:variant>
        <vt:lpwstr>https://t-square.gatech.edu/portal</vt:lpwstr>
      </vt:variant>
      <vt:variant>
        <vt:lpwstr/>
      </vt:variant>
      <vt:variant>
        <vt:i4>7798868</vt:i4>
      </vt:variant>
      <vt:variant>
        <vt:i4>0</vt:i4>
      </vt:variant>
      <vt:variant>
        <vt:i4>0</vt:i4>
      </vt:variant>
      <vt:variant>
        <vt:i4>5</vt:i4>
      </vt:variant>
      <vt:variant>
        <vt:lpwstr>mailto:kew23@gatech.edu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a third-year two-term lecture course on international ethics</dc:title>
  <dc:creator>mfabry</dc:creator>
  <cp:lastModifiedBy>Fabry, Mikulas</cp:lastModifiedBy>
  <cp:revision>28</cp:revision>
  <cp:lastPrinted>2006-07-19T21:11:00Z</cp:lastPrinted>
  <dcterms:created xsi:type="dcterms:W3CDTF">2014-12-16T14:53:00Z</dcterms:created>
  <dcterms:modified xsi:type="dcterms:W3CDTF">2015-01-04T21:31:00Z</dcterms:modified>
</cp:coreProperties>
</file>