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0E39D" w14:textId="5CA89545" w:rsidR="00F26D4E" w:rsidRPr="00F26D4E" w:rsidRDefault="00F26D4E" w:rsidP="00F26D4E">
      <w:pPr>
        <w:pStyle w:val="NoSpacing"/>
        <w:jc w:val="center"/>
        <w:rPr>
          <w:b/>
          <w:sz w:val="24"/>
          <w:szCs w:val="24"/>
        </w:rPr>
      </w:pPr>
      <w:r w:rsidRPr="00F26D4E">
        <w:rPr>
          <w:b/>
          <w:sz w:val="24"/>
          <w:szCs w:val="24"/>
        </w:rPr>
        <w:t xml:space="preserve">INTRODUCTION </w:t>
      </w:r>
      <w:r w:rsidR="00041C80">
        <w:rPr>
          <w:b/>
          <w:sz w:val="24"/>
          <w:szCs w:val="24"/>
        </w:rPr>
        <w:t>TO LATIN AMERICAN POLITICS AND GOVERNMENT</w:t>
      </w:r>
    </w:p>
    <w:p w14:paraId="32E8E044" w14:textId="7EE1035A" w:rsidR="00F26D4E" w:rsidRPr="00F26D4E" w:rsidRDefault="00F26D4E" w:rsidP="00F26D4E">
      <w:pPr>
        <w:pStyle w:val="NoSpacing"/>
        <w:jc w:val="center"/>
        <w:rPr>
          <w:sz w:val="24"/>
          <w:szCs w:val="24"/>
        </w:rPr>
      </w:pPr>
      <w:r w:rsidRPr="00F26D4E">
        <w:rPr>
          <w:sz w:val="24"/>
          <w:szCs w:val="24"/>
        </w:rPr>
        <w:t xml:space="preserve">INTA </w:t>
      </w:r>
      <w:r w:rsidR="00041C80">
        <w:rPr>
          <w:sz w:val="24"/>
          <w:szCs w:val="24"/>
        </w:rPr>
        <w:t>2241</w:t>
      </w:r>
    </w:p>
    <w:p w14:paraId="2AF06FA4" w14:textId="2CA1B0CA" w:rsidR="00F26D4E" w:rsidRPr="00F26D4E" w:rsidRDefault="00692519" w:rsidP="00F26D4E">
      <w:pPr>
        <w:pStyle w:val="NoSpacing"/>
        <w:jc w:val="center"/>
        <w:rPr>
          <w:sz w:val="24"/>
          <w:szCs w:val="24"/>
        </w:rPr>
      </w:pPr>
      <w:r>
        <w:rPr>
          <w:sz w:val="24"/>
          <w:szCs w:val="24"/>
        </w:rPr>
        <w:t>Spring 2017</w:t>
      </w:r>
    </w:p>
    <w:p w14:paraId="64F79F5F" w14:textId="049EA2E4" w:rsidR="00F26D4E" w:rsidRPr="00F26D4E" w:rsidRDefault="00F26D4E" w:rsidP="00F26D4E">
      <w:pPr>
        <w:pStyle w:val="NoSpacing"/>
        <w:jc w:val="center"/>
        <w:rPr>
          <w:sz w:val="24"/>
          <w:szCs w:val="24"/>
        </w:rPr>
      </w:pPr>
      <w:r w:rsidRPr="00F26D4E">
        <w:rPr>
          <w:sz w:val="24"/>
          <w:szCs w:val="24"/>
        </w:rPr>
        <w:t xml:space="preserve">Mondays, Wednesdays, Fridays </w:t>
      </w:r>
      <w:r w:rsidR="00751792">
        <w:rPr>
          <w:sz w:val="24"/>
          <w:szCs w:val="24"/>
        </w:rPr>
        <w:t>11:05 – 11:55</w:t>
      </w:r>
    </w:p>
    <w:p w14:paraId="0AA9F394" w14:textId="210C8D86" w:rsidR="00F26D4E" w:rsidRPr="00F26D4E" w:rsidRDefault="00AE27E7" w:rsidP="00F26D4E">
      <w:pPr>
        <w:pStyle w:val="NoSpacing"/>
        <w:jc w:val="center"/>
        <w:rPr>
          <w:sz w:val="24"/>
          <w:szCs w:val="24"/>
        </w:rPr>
      </w:pPr>
      <w:r>
        <w:rPr>
          <w:rFonts w:cs="Segoe UI"/>
          <w:color w:val="000000"/>
          <w:sz w:val="24"/>
          <w:szCs w:val="24"/>
        </w:rPr>
        <w:t>Manufacturing Related Disciplines Complex (MRDC) 3403</w:t>
      </w:r>
    </w:p>
    <w:p w14:paraId="34F2361B" w14:textId="77777777" w:rsidR="00F26D4E" w:rsidRPr="00F26D4E" w:rsidRDefault="00F26D4E" w:rsidP="00F26D4E">
      <w:pPr>
        <w:autoSpaceDE w:val="0"/>
        <w:autoSpaceDN w:val="0"/>
        <w:adjustRightInd w:val="0"/>
        <w:spacing w:after="0" w:line="240" w:lineRule="auto"/>
        <w:jc w:val="center"/>
        <w:rPr>
          <w:rFonts w:cs="Cambria"/>
          <w:sz w:val="24"/>
          <w:szCs w:val="24"/>
        </w:rPr>
      </w:pPr>
      <w:r w:rsidRPr="00F26D4E">
        <w:rPr>
          <w:rFonts w:cs="Cambria"/>
          <w:sz w:val="24"/>
          <w:szCs w:val="24"/>
        </w:rPr>
        <w:t>There are no prerequisites for this course</w:t>
      </w:r>
    </w:p>
    <w:p w14:paraId="4B126C45" w14:textId="77777777" w:rsidR="00F26D4E" w:rsidRPr="00F26D4E" w:rsidRDefault="00F26D4E" w:rsidP="00F26D4E">
      <w:pPr>
        <w:autoSpaceDE w:val="0"/>
        <w:autoSpaceDN w:val="0"/>
        <w:adjustRightInd w:val="0"/>
        <w:spacing w:after="0" w:line="240" w:lineRule="auto"/>
        <w:jc w:val="center"/>
        <w:rPr>
          <w:rFonts w:cs="Cambria"/>
          <w:sz w:val="24"/>
          <w:szCs w:val="24"/>
        </w:rPr>
      </w:pPr>
      <w:r w:rsidRPr="00AE27E7">
        <w:rPr>
          <w:rFonts w:cs="Cambria"/>
          <w:sz w:val="24"/>
          <w:szCs w:val="24"/>
        </w:rPr>
        <w:t xml:space="preserve">This course fulfills the Social Science </w:t>
      </w:r>
      <w:r w:rsidR="0094128E" w:rsidRPr="00AE27E7">
        <w:rPr>
          <w:rFonts w:cs="Cambria"/>
          <w:sz w:val="24"/>
          <w:szCs w:val="24"/>
        </w:rPr>
        <w:t>requirement</w:t>
      </w:r>
      <w:r w:rsidRPr="00AE27E7">
        <w:rPr>
          <w:rFonts w:cs="Cambria"/>
          <w:sz w:val="24"/>
          <w:szCs w:val="24"/>
        </w:rPr>
        <w:t xml:space="preserve"> at Georgia Tech</w:t>
      </w:r>
    </w:p>
    <w:p w14:paraId="1CD07154" w14:textId="77777777" w:rsidR="00F26D4E" w:rsidRPr="00F26D4E" w:rsidRDefault="00F26D4E" w:rsidP="00F26D4E">
      <w:pPr>
        <w:autoSpaceDE w:val="0"/>
        <w:autoSpaceDN w:val="0"/>
        <w:adjustRightInd w:val="0"/>
        <w:spacing w:after="0" w:line="240" w:lineRule="auto"/>
        <w:jc w:val="center"/>
        <w:rPr>
          <w:rFonts w:cs="Cambria"/>
          <w:sz w:val="24"/>
          <w:szCs w:val="24"/>
        </w:rPr>
      </w:pPr>
    </w:p>
    <w:p w14:paraId="03986A54" w14:textId="77777777" w:rsidR="00F26D4E" w:rsidRDefault="00F26D4E" w:rsidP="00F26D4E">
      <w:pPr>
        <w:pStyle w:val="NoSpacing"/>
        <w:jc w:val="center"/>
        <w:rPr>
          <w:sz w:val="24"/>
          <w:szCs w:val="24"/>
        </w:rPr>
      </w:pPr>
    </w:p>
    <w:p w14:paraId="0933BE95" w14:textId="77777777" w:rsidR="0094128E" w:rsidRPr="00F26D4E" w:rsidRDefault="0094128E" w:rsidP="00F26D4E">
      <w:pPr>
        <w:pStyle w:val="NoSpacing"/>
        <w:jc w:val="center"/>
        <w:rPr>
          <w:sz w:val="24"/>
          <w:szCs w:val="24"/>
        </w:rPr>
      </w:pPr>
    </w:p>
    <w:p w14:paraId="21231819" w14:textId="77777777" w:rsidR="00F26D4E" w:rsidRPr="00F26D4E" w:rsidRDefault="00F26D4E" w:rsidP="00F26D4E">
      <w:pPr>
        <w:pStyle w:val="NoSpacing"/>
        <w:rPr>
          <w:sz w:val="24"/>
          <w:szCs w:val="24"/>
          <w:lang w:val="es-ES_tradnl"/>
        </w:rPr>
      </w:pPr>
      <w:r w:rsidRPr="00F26D4E">
        <w:rPr>
          <w:sz w:val="24"/>
          <w:szCs w:val="24"/>
          <w:lang w:val="es-ES_tradnl"/>
        </w:rPr>
        <w:t>Instructor: Alberto Fuentes (</w:t>
      </w:r>
      <w:hyperlink r:id="rId6" w:history="1">
        <w:r w:rsidRPr="00F26D4E">
          <w:rPr>
            <w:rStyle w:val="Hyperlink"/>
            <w:sz w:val="24"/>
            <w:szCs w:val="24"/>
            <w:lang w:val="es-ES_tradnl"/>
          </w:rPr>
          <w:t>alberto.fuentes@inta.gatech.edu</w:t>
        </w:r>
      </w:hyperlink>
      <w:r w:rsidRPr="00F26D4E">
        <w:rPr>
          <w:sz w:val="24"/>
          <w:szCs w:val="24"/>
          <w:lang w:val="es-ES_tradnl"/>
        </w:rPr>
        <w:t>)</w:t>
      </w:r>
    </w:p>
    <w:p w14:paraId="5A6032E0" w14:textId="75E39A13" w:rsidR="00F26D4E" w:rsidRPr="00F26D4E" w:rsidRDefault="00F26D4E" w:rsidP="00F26D4E">
      <w:pPr>
        <w:pStyle w:val="NoSpacing"/>
        <w:rPr>
          <w:sz w:val="24"/>
          <w:szCs w:val="24"/>
        </w:rPr>
      </w:pPr>
      <w:r w:rsidRPr="00F26D4E">
        <w:rPr>
          <w:sz w:val="24"/>
          <w:szCs w:val="24"/>
        </w:rPr>
        <w:t xml:space="preserve">Office Hours: </w:t>
      </w:r>
      <w:r w:rsidR="00751792">
        <w:rPr>
          <w:sz w:val="24"/>
          <w:szCs w:val="24"/>
        </w:rPr>
        <w:t>Mondays, 1:30 – 3:30 p.m.</w:t>
      </w:r>
      <w:r w:rsidRPr="00F26D4E">
        <w:rPr>
          <w:sz w:val="24"/>
          <w:szCs w:val="24"/>
        </w:rPr>
        <w:t xml:space="preserve"> or by appointment in office 316, Habersham (781 Marietta St)</w:t>
      </w:r>
    </w:p>
    <w:p w14:paraId="378C9344" w14:textId="77777777" w:rsidR="00F26D4E" w:rsidRPr="00F26D4E" w:rsidRDefault="00F26D4E" w:rsidP="00F26D4E">
      <w:pPr>
        <w:pStyle w:val="NoSpacing"/>
        <w:rPr>
          <w:sz w:val="24"/>
          <w:szCs w:val="24"/>
        </w:rPr>
      </w:pPr>
    </w:p>
    <w:p w14:paraId="26FA7404" w14:textId="77777777" w:rsidR="00F26D4E" w:rsidRPr="00F26D4E" w:rsidRDefault="00F26D4E" w:rsidP="00F26D4E">
      <w:pPr>
        <w:pStyle w:val="NoSpacing"/>
        <w:rPr>
          <w:b/>
          <w:sz w:val="24"/>
          <w:szCs w:val="24"/>
        </w:rPr>
      </w:pPr>
      <w:r w:rsidRPr="00F26D4E">
        <w:rPr>
          <w:b/>
          <w:sz w:val="24"/>
          <w:szCs w:val="24"/>
        </w:rPr>
        <w:t>Overview</w:t>
      </w:r>
    </w:p>
    <w:p w14:paraId="71418EE6" w14:textId="05DA1738" w:rsidR="00F26D4E" w:rsidRPr="00F26D4E" w:rsidRDefault="00AE27E7" w:rsidP="00F26D4E">
      <w:pPr>
        <w:pStyle w:val="NoSpacing"/>
        <w:rPr>
          <w:rFonts w:cs="Times-Roman"/>
          <w:sz w:val="24"/>
          <w:szCs w:val="24"/>
        </w:rPr>
      </w:pPr>
      <w:r>
        <w:rPr>
          <w:sz w:val="24"/>
          <w:szCs w:val="24"/>
        </w:rPr>
        <w:t xml:space="preserve">This course introduces students to the political and developmental trajectories of Latin America’s countries. Students will begin by examining the similarities and differences across the region’s current socio-economic and political landscape. They will then explore a variety of factors that help explain these modern-day commonalities and variations. Those factors are grouped under three thematic categories. The first addresses the colonial experience and independence era. The second turns to the strategies of economic development pursued in the post-independence period. The third reviews the political dynamics that have swept across the region’s countries over the past two centuries. </w:t>
      </w:r>
      <w:r w:rsidR="00F26D4E" w:rsidRPr="00AE27E7">
        <w:rPr>
          <w:rFonts w:cs="Times-Roman"/>
          <w:sz w:val="24"/>
          <w:szCs w:val="24"/>
        </w:rPr>
        <w:t xml:space="preserve">This introductory course will prepare students to better </w:t>
      </w:r>
      <w:r w:rsidR="00F26D4E" w:rsidRPr="00AE27E7">
        <w:rPr>
          <w:rFonts w:cs="Times"/>
          <w:sz w:val="24"/>
          <w:szCs w:val="24"/>
        </w:rPr>
        <w:t>understand</w:t>
      </w:r>
      <w:r>
        <w:rPr>
          <w:rFonts w:cs="Times"/>
          <w:sz w:val="24"/>
          <w:szCs w:val="24"/>
        </w:rPr>
        <w:t xml:space="preserve"> and evaluate Latin America’s political and developmental achievements and failures</w:t>
      </w:r>
      <w:r w:rsidR="00F26D4E" w:rsidRPr="00AE27E7">
        <w:rPr>
          <w:rFonts w:cs="Times-Roman"/>
          <w:sz w:val="24"/>
          <w:szCs w:val="24"/>
        </w:rPr>
        <w:t xml:space="preserve">. Students will also be ready for more advanced courses on </w:t>
      </w:r>
      <w:r>
        <w:rPr>
          <w:rFonts w:cs="Times-Roman"/>
          <w:sz w:val="24"/>
          <w:szCs w:val="24"/>
        </w:rPr>
        <w:t>Latin American politics and government</w:t>
      </w:r>
      <w:r w:rsidR="00F26D4E" w:rsidRPr="00AE27E7">
        <w:rPr>
          <w:rFonts w:cs="Times-Roman"/>
          <w:sz w:val="24"/>
          <w:szCs w:val="24"/>
        </w:rPr>
        <w:t>.</w:t>
      </w:r>
    </w:p>
    <w:p w14:paraId="7B13F866" w14:textId="77777777" w:rsidR="00F26D4E" w:rsidRPr="00F26D4E" w:rsidRDefault="00F26D4E" w:rsidP="00F26D4E">
      <w:pPr>
        <w:pStyle w:val="NoSpacing"/>
        <w:rPr>
          <w:rFonts w:cs="Times-Roman"/>
          <w:sz w:val="24"/>
          <w:szCs w:val="24"/>
        </w:rPr>
      </w:pPr>
    </w:p>
    <w:p w14:paraId="482D6228" w14:textId="77777777" w:rsidR="00F26D4E" w:rsidRPr="00F26D4E" w:rsidRDefault="00F26D4E" w:rsidP="00F26D4E">
      <w:pPr>
        <w:pStyle w:val="NoSpacing"/>
        <w:rPr>
          <w:rFonts w:cs="Times-Roman"/>
          <w:b/>
          <w:sz w:val="24"/>
          <w:szCs w:val="24"/>
        </w:rPr>
      </w:pPr>
      <w:r w:rsidRPr="00F26D4E">
        <w:rPr>
          <w:rFonts w:cs="Times-Roman"/>
          <w:b/>
          <w:sz w:val="24"/>
          <w:szCs w:val="24"/>
        </w:rPr>
        <w:t>Learning Outcomes</w:t>
      </w:r>
    </w:p>
    <w:p w14:paraId="101B712D" w14:textId="77777777" w:rsidR="00F26D4E" w:rsidRPr="00F26D4E" w:rsidRDefault="00F26D4E" w:rsidP="00F26D4E">
      <w:pPr>
        <w:pStyle w:val="NoSpacing"/>
        <w:rPr>
          <w:rFonts w:cs="Times-Roman"/>
          <w:sz w:val="24"/>
          <w:szCs w:val="24"/>
        </w:rPr>
      </w:pPr>
      <w:r w:rsidRPr="00F26D4E">
        <w:rPr>
          <w:rFonts w:cs="Times-Roman"/>
          <w:sz w:val="24"/>
          <w:szCs w:val="24"/>
        </w:rPr>
        <w:t>Students will be able to:</w:t>
      </w:r>
    </w:p>
    <w:p w14:paraId="07D17A42" w14:textId="77777777" w:rsidR="00F26D4E" w:rsidRPr="00AE27E7" w:rsidRDefault="00F26D4E" w:rsidP="00F26D4E">
      <w:pPr>
        <w:pStyle w:val="NoSpacing"/>
        <w:numPr>
          <w:ilvl w:val="0"/>
          <w:numId w:val="2"/>
        </w:numPr>
        <w:rPr>
          <w:sz w:val="24"/>
          <w:szCs w:val="24"/>
        </w:rPr>
      </w:pPr>
      <w:r w:rsidRPr="00AE27E7">
        <w:rPr>
          <w:bCs/>
          <w:iCs/>
          <w:sz w:val="24"/>
          <w:szCs w:val="24"/>
        </w:rPr>
        <w:t>Demonstrate the ability to describe the social, political, and economic forces that influence social behavior and the global system</w:t>
      </w:r>
    </w:p>
    <w:p w14:paraId="1B98AC37" w14:textId="33DF5759" w:rsidR="00F26D4E" w:rsidRPr="00AE27E7" w:rsidRDefault="00F26D4E" w:rsidP="00F26D4E">
      <w:pPr>
        <w:pStyle w:val="NoSpacing"/>
        <w:numPr>
          <w:ilvl w:val="0"/>
          <w:numId w:val="2"/>
        </w:numPr>
        <w:rPr>
          <w:sz w:val="24"/>
          <w:szCs w:val="24"/>
        </w:rPr>
      </w:pPr>
      <w:r w:rsidRPr="00AE27E7">
        <w:rPr>
          <w:sz w:val="24"/>
          <w:szCs w:val="24"/>
        </w:rPr>
        <w:t xml:space="preserve">Understand and critically evaluate some of the </w:t>
      </w:r>
      <w:r w:rsidR="00AE27E7" w:rsidRPr="00AE27E7">
        <w:rPr>
          <w:sz w:val="24"/>
          <w:szCs w:val="24"/>
        </w:rPr>
        <w:t>explanations for Latin America’s current political and socio-economic conditions</w:t>
      </w:r>
    </w:p>
    <w:p w14:paraId="4B13715A" w14:textId="5AD4C51B" w:rsidR="00F26D4E" w:rsidRPr="00AE27E7" w:rsidRDefault="00F26D4E" w:rsidP="00F26D4E">
      <w:pPr>
        <w:pStyle w:val="NoSpacing"/>
        <w:numPr>
          <w:ilvl w:val="0"/>
          <w:numId w:val="2"/>
        </w:numPr>
        <w:rPr>
          <w:sz w:val="24"/>
          <w:szCs w:val="24"/>
        </w:rPr>
      </w:pPr>
      <w:r w:rsidRPr="00AE27E7">
        <w:rPr>
          <w:sz w:val="24"/>
          <w:szCs w:val="24"/>
        </w:rPr>
        <w:t xml:space="preserve">Use this knowledge </w:t>
      </w:r>
      <w:r w:rsidR="00A111EA" w:rsidRPr="00AE27E7">
        <w:rPr>
          <w:sz w:val="24"/>
        </w:rPr>
        <w:t xml:space="preserve">in a practical problem-solving way </w:t>
      </w:r>
      <w:r w:rsidRPr="00AE27E7">
        <w:rPr>
          <w:sz w:val="24"/>
          <w:szCs w:val="24"/>
        </w:rPr>
        <w:t>to analyze and address issues of immediate international concern</w:t>
      </w:r>
    </w:p>
    <w:p w14:paraId="797D610C" w14:textId="77777777" w:rsidR="00F26D4E" w:rsidRPr="00AE27E7" w:rsidRDefault="00F26D4E" w:rsidP="00F26D4E">
      <w:pPr>
        <w:pStyle w:val="NoSpacing"/>
        <w:numPr>
          <w:ilvl w:val="0"/>
          <w:numId w:val="2"/>
        </w:numPr>
        <w:rPr>
          <w:sz w:val="24"/>
          <w:szCs w:val="24"/>
        </w:rPr>
      </w:pPr>
      <w:r w:rsidRPr="00AE27E7">
        <w:rPr>
          <w:rFonts w:cs="Times"/>
          <w:bCs/>
          <w:sz w:val="24"/>
          <w:szCs w:val="24"/>
        </w:rPr>
        <w:t>Express their arguments clearly and effectively both in written reports and class discussions</w:t>
      </w:r>
    </w:p>
    <w:p w14:paraId="5A01116E" w14:textId="77777777" w:rsidR="00F26D4E" w:rsidRPr="00F26D4E" w:rsidRDefault="00F26D4E" w:rsidP="00F26D4E">
      <w:pPr>
        <w:pStyle w:val="NoSpacing"/>
        <w:rPr>
          <w:b/>
          <w:sz w:val="24"/>
          <w:szCs w:val="24"/>
        </w:rPr>
      </w:pPr>
    </w:p>
    <w:p w14:paraId="379AB54D" w14:textId="77777777" w:rsidR="00751792" w:rsidRDefault="0094128E" w:rsidP="00F26D4E">
      <w:pPr>
        <w:pStyle w:val="NoSpacing"/>
        <w:rPr>
          <w:b/>
          <w:sz w:val="24"/>
          <w:szCs w:val="24"/>
        </w:rPr>
      </w:pPr>
      <w:r>
        <w:rPr>
          <w:b/>
          <w:sz w:val="24"/>
          <w:szCs w:val="24"/>
        </w:rPr>
        <w:t xml:space="preserve">Readings: </w:t>
      </w:r>
    </w:p>
    <w:p w14:paraId="32CBC939" w14:textId="4EF35757" w:rsidR="00041C80" w:rsidRDefault="00751792" w:rsidP="00F26D4E">
      <w:pPr>
        <w:pStyle w:val="NoSpacing"/>
        <w:rPr>
          <w:sz w:val="24"/>
          <w:szCs w:val="24"/>
        </w:rPr>
      </w:pPr>
      <w:r>
        <w:rPr>
          <w:sz w:val="24"/>
          <w:szCs w:val="24"/>
        </w:rPr>
        <w:t>Required text: Skidmore et al. “Modern Latin America,” Eighth Edition. Oxford University Press, 2014.</w:t>
      </w:r>
    </w:p>
    <w:p w14:paraId="76067D67" w14:textId="59D65A21" w:rsidR="00F26D4E" w:rsidRPr="0094128E" w:rsidRDefault="0094128E" w:rsidP="00F26D4E">
      <w:pPr>
        <w:pStyle w:val="NoSpacing"/>
        <w:rPr>
          <w:sz w:val="24"/>
          <w:szCs w:val="24"/>
        </w:rPr>
      </w:pPr>
      <w:r>
        <w:rPr>
          <w:sz w:val="24"/>
          <w:szCs w:val="24"/>
        </w:rPr>
        <w:t xml:space="preserve">All </w:t>
      </w:r>
      <w:r w:rsidR="00751792">
        <w:rPr>
          <w:sz w:val="24"/>
          <w:szCs w:val="24"/>
        </w:rPr>
        <w:t>additional</w:t>
      </w:r>
      <w:r>
        <w:rPr>
          <w:sz w:val="24"/>
          <w:szCs w:val="24"/>
        </w:rPr>
        <w:t xml:space="preserve"> readings will be av</w:t>
      </w:r>
      <w:r w:rsidR="00751792">
        <w:rPr>
          <w:sz w:val="24"/>
          <w:szCs w:val="24"/>
        </w:rPr>
        <w:t>ailable on the class website on Canvas</w:t>
      </w:r>
      <w:r>
        <w:rPr>
          <w:sz w:val="24"/>
          <w:szCs w:val="24"/>
        </w:rPr>
        <w:t>.</w:t>
      </w:r>
    </w:p>
    <w:p w14:paraId="70C39795" w14:textId="77777777" w:rsidR="00041C80" w:rsidRDefault="00041C80" w:rsidP="00F26D4E">
      <w:pPr>
        <w:pStyle w:val="NoSpacing"/>
        <w:rPr>
          <w:b/>
          <w:sz w:val="24"/>
          <w:szCs w:val="24"/>
        </w:rPr>
      </w:pPr>
    </w:p>
    <w:p w14:paraId="1A9B13AF" w14:textId="77777777" w:rsidR="00041C80" w:rsidRDefault="00041C80" w:rsidP="00F26D4E">
      <w:pPr>
        <w:pStyle w:val="NoSpacing"/>
        <w:rPr>
          <w:b/>
          <w:sz w:val="24"/>
          <w:szCs w:val="24"/>
        </w:rPr>
      </w:pPr>
    </w:p>
    <w:p w14:paraId="4A4EF16C" w14:textId="77777777" w:rsidR="00041C80" w:rsidRDefault="00041C80" w:rsidP="00F26D4E">
      <w:pPr>
        <w:pStyle w:val="NoSpacing"/>
        <w:rPr>
          <w:b/>
          <w:sz w:val="24"/>
          <w:szCs w:val="24"/>
        </w:rPr>
      </w:pPr>
    </w:p>
    <w:p w14:paraId="519095B3" w14:textId="77777777" w:rsidR="00041C80" w:rsidRDefault="00041C80" w:rsidP="00F26D4E">
      <w:pPr>
        <w:pStyle w:val="NoSpacing"/>
        <w:rPr>
          <w:b/>
          <w:sz w:val="24"/>
          <w:szCs w:val="24"/>
        </w:rPr>
      </w:pPr>
    </w:p>
    <w:p w14:paraId="11B8B426" w14:textId="77777777" w:rsidR="00F26D4E" w:rsidRPr="00F26D4E" w:rsidRDefault="00F26D4E" w:rsidP="00F26D4E">
      <w:pPr>
        <w:pStyle w:val="NoSpacing"/>
        <w:rPr>
          <w:b/>
          <w:sz w:val="24"/>
          <w:szCs w:val="24"/>
        </w:rPr>
      </w:pPr>
      <w:r w:rsidRPr="00F26D4E">
        <w:rPr>
          <w:b/>
          <w:sz w:val="24"/>
          <w:szCs w:val="24"/>
        </w:rPr>
        <w:lastRenderedPageBreak/>
        <w:t>Requirements:</w:t>
      </w:r>
    </w:p>
    <w:p w14:paraId="75E3D1D2" w14:textId="77777777" w:rsidR="00F26D4E" w:rsidRPr="00F26D4E" w:rsidRDefault="00F26D4E" w:rsidP="00F26D4E">
      <w:pPr>
        <w:pStyle w:val="NoSpacing"/>
        <w:numPr>
          <w:ilvl w:val="0"/>
          <w:numId w:val="1"/>
        </w:numPr>
        <w:rPr>
          <w:sz w:val="24"/>
          <w:szCs w:val="24"/>
        </w:rPr>
      </w:pPr>
      <w:r w:rsidRPr="00F26D4E">
        <w:rPr>
          <w:sz w:val="24"/>
          <w:szCs w:val="24"/>
        </w:rPr>
        <w:t>Attendance and Participation (10%): Attendance is required, and students must complete the assigned readings before class in order to participate in class activities. Absences will count against students’ participation score.</w:t>
      </w:r>
    </w:p>
    <w:p w14:paraId="3FF55216" w14:textId="77777777" w:rsidR="00F26D4E" w:rsidRPr="00F26D4E" w:rsidRDefault="00F26D4E" w:rsidP="00F26D4E">
      <w:pPr>
        <w:pStyle w:val="NoSpacing"/>
        <w:numPr>
          <w:ilvl w:val="0"/>
          <w:numId w:val="1"/>
        </w:numPr>
        <w:rPr>
          <w:sz w:val="24"/>
          <w:szCs w:val="24"/>
        </w:rPr>
      </w:pPr>
      <w:r w:rsidRPr="00F26D4E">
        <w:rPr>
          <w:sz w:val="24"/>
          <w:szCs w:val="24"/>
        </w:rPr>
        <w:t>Worksheets (</w:t>
      </w:r>
      <w:r w:rsidR="0094128E">
        <w:rPr>
          <w:sz w:val="24"/>
          <w:szCs w:val="24"/>
        </w:rPr>
        <w:t>1</w:t>
      </w:r>
      <w:r w:rsidR="00D45EA2">
        <w:rPr>
          <w:sz w:val="24"/>
          <w:szCs w:val="24"/>
        </w:rPr>
        <w:t>5</w:t>
      </w:r>
      <w:r w:rsidRPr="00F26D4E">
        <w:rPr>
          <w:sz w:val="24"/>
          <w:szCs w:val="24"/>
        </w:rPr>
        <w:t>%): Throughout the course, students will participate in different in-class activities, including discussions, small group projects and case analyses. In some of those activities, students will be required to complete written worksheets. There are three possible grades for the worksheets: check plus (</w:t>
      </w:r>
      <w:r w:rsidRPr="00F26D4E">
        <w:rPr>
          <w:color w:val="000000"/>
          <w:sz w:val="24"/>
          <w:szCs w:val="24"/>
        </w:rPr>
        <w:sym w:font="Wingdings 2" w:char="F050"/>
      </w:r>
      <w:r w:rsidRPr="00F26D4E">
        <w:rPr>
          <w:sz w:val="24"/>
          <w:szCs w:val="24"/>
        </w:rPr>
        <w:t>+), check minus (</w:t>
      </w:r>
      <w:r w:rsidRPr="00F26D4E">
        <w:rPr>
          <w:color w:val="000000"/>
          <w:sz w:val="24"/>
          <w:szCs w:val="24"/>
        </w:rPr>
        <w:sym w:font="Wingdings 2" w:char="F050"/>
      </w:r>
      <w:r w:rsidRPr="00F26D4E">
        <w:rPr>
          <w:sz w:val="24"/>
          <w:szCs w:val="24"/>
        </w:rPr>
        <w:t>-) and 0. There will be 16 worksheets spread out throughout the semester. The lowest worksheet score will be dropped.</w:t>
      </w:r>
    </w:p>
    <w:p w14:paraId="415AE5F1" w14:textId="77777777" w:rsidR="00F26D4E" w:rsidRPr="00F26D4E" w:rsidRDefault="0094128E" w:rsidP="00F26D4E">
      <w:pPr>
        <w:pStyle w:val="NoSpacing"/>
        <w:numPr>
          <w:ilvl w:val="0"/>
          <w:numId w:val="1"/>
        </w:numPr>
        <w:rPr>
          <w:sz w:val="24"/>
          <w:szCs w:val="24"/>
        </w:rPr>
      </w:pPr>
      <w:r>
        <w:rPr>
          <w:sz w:val="24"/>
          <w:szCs w:val="24"/>
        </w:rPr>
        <w:t>Quizzes (1</w:t>
      </w:r>
      <w:r w:rsidR="00F26D4E" w:rsidRPr="00F26D4E">
        <w:rPr>
          <w:sz w:val="24"/>
          <w:szCs w:val="24"/>
        </w:rPr>
        <w:t>0%): Students will complete 11 pop quizzes throughout the course. These short quizzes will have two short answer questions related to the readings for the class. The lowest</w:t>
      </w:r>
      <w:r>
        <w:rPr>
          <w:sz w:val="24"/>
          <w:szCs w:val="24"/>
        </w:rPr>
        <w:t xml:space="preserve"> quiz</w:t>
      </w:r>
      <w:r w:rsidR="00F26D4E" w:rsidRPr="00F26D4E">
        <w:rPr>
          <w:sz w:val="24"/>
          <w:szCs w:val="24"/>
        </w:rPr>
        <w:t xml:space="preserve"> score will be dropped.</w:t>
      </w:r>
    </w:p>
    <w:p w14:paraId="5734211F" w14:textId="35DA925B" w:rsidR="00F26D4E" w:rsidRPr="00F26D4E" w:rsidRDefault="00F26D4E" w:rsidP="00F26D4E">
      <w:pPr>
        <w:pStyle w:val="NoSpacing"/>
        <w:numPr>
          <w:ilvl w:val="0"/>
          <w:numId w:val="1"/>
        </w:numPr>
        <w:rPr>
          <w:sz w:val="24"/>
          <w:szCs w:val="24"/>
        </w:rPr>
      </w:pPr>
      <w:r w:rsidRPr="00F26D4E">
        <w:rPr>
          <w:sz w:val="24"/>
          <w:szCs w:val="24"/>
        </w:rPr>
        <w:t>Midterm Exam (</w:t>
      </w:r>
      <w:r w:rsidR="00751792">
        <w:rPr>
          <w:sz w:val="24"/>
          <w:szCs w:val="24"/>
        </w:rPr>
        <w:t>20</w:t>
      </w:r>
      <w:r w:rsidRPr="00F26D4E">
        <w:rPr>
          <w:sz w:val="24"/>
          <w:szCs w:val="24"/>
        </w:rPr>
        <w:t>%): The midterm exam will take place on</w:t>
      </w:r>
      <w:r w:rsidR="0094128E">
        <w:rPr>
          <w:sz w:val="24"/>
          <w:szCs w:val="24"/>
        </w:rPr>
        <w:t xml:space="preserve"> </w:t>
      </w:r>
      <w:r w:rsidR="00751792">
        <w:rPr>
          <w:sz w:val="24"/>
          <w:szCs w:val="24"/>
        </w:rPr>
        <w:t>Friday, February 9</w:t>
      </w:r>
      <w:r w:rsidRPr="00F26D4E">
        <w:rPr>
          <w:sz w:val="24"/>
          <w:szCs w:val="24"/>
        </w:rPr>
        <w:t>. More details will be provided one week before the exam.</w:t>
      </w:r>
    </w:p>
    <w:p w14:paraId="05E7828C" w14:textId="74892F26" w:rsidR="00F26D4E" w:rsidRDefault="00F26D4E" w:rsidP="00F26D4E">
      <w:pPr>
        <w:pStyle w:val="NoSpacing"/>
        <w:numPr>
          <w:ilvl w:val="0"/>
          <w:numId w:val="1"/>
        </w:numPr>
        <w:rPr>
          <w:sz w:val="24"/>
          <w:szCs w:val="24"/>
        </w:rPr>
      </w:pPr>
      <w:r w:rsidRPr="00F26D4E">
        <w:rPr>
          <w:sz w:val="24"/>
          <w:szCs w:val="24"/>
        </w:rPr>
        <w:t>Essay (</w:t>
      </w:r>
      <w:r w:rsidR="00751792">
        <w:rPr>
          <w:sz w:val="24"/>
          <w:szCs w:val="24"/>
        </w:rPr>
        <w:t>20</w:t>
      </w:r>
      <w:r w:rsidRPr="00F26D4E">
        <w:rPr>
          <w:sz w:val="24"/>
          <w:szCs w:val="24"/>
        </w:rPr>
        <w:t xml:space="preserve">%): On </w:t>
      </w:r>
      <w:r w:rsidR="00751792">
        <w:rPr>
          <w:sz w:val="24"/>
          <w:szCs w:val="24"/>
        </w:rPr>
        <w:t>Wednesday, March 14</w:t>
      </w:r>
      <w:r w:rsidRPr="00F26D4E">
        <w:rPr>
          <w:sz w:val="24"/>
          <w:szCs w:val="24"/>
        </w:rPr>
        <w:t>, students will turn in on</w:t>
      </w:r>
      <w:r w:rsidR="00B95074">
        <w:rPr>
          <w:sz w:val="24"/>
          <w:szCs w:val="24"/>
        </w:rPr>
        <w:t>e four-page essay. The question</w:t>
      </w:r>
      <w:r w:rsidRPr="00F26D4E">
        <w:rPr>
          <w:sz w:val="24"/>
          <w:szCs w:val="24"/>
        </w:rPr>
        <w:t xml:space="preserve"> to motivate the essay will be provided on </w:t>
      </w:r>
      <w:r w:rsidR="00075C85">
        <w:rPr>
          <w:sz w:val="24"/>
          <w:szCs w:val="24"/>
        </w:rPr>
        <w:t>Wednesday, March 8</w:t>
      </w:r>
      <w:r w:rsidRPr="00F26D4E">
        <w:rPr>
          <w:sz w:val="24"/>
          <w:szCs w:val="24"/>
        </w:rPr>
        <w:t xml:space="preserve">, one week before the due date. </w:t>
      </w:r>
    </w:p>
    <w:p w14:paraId="0441C1E4" w14:textId="2A5CB8AF" w:rsidR="00F26D4E" w:rsidRPr="00F26D4E" w:rsidRDefault="00F26D4E" w:rsidP="00F26D4E">
      <w:pPr>
        <w:pStyle w:val="NoSpacing"/>
        <w:numPr>
          <w:ilvl w:val="0"/>
          <w:numId w:val="1"/>
        </w:numPr>
        <w:rPr>
          <w:sz w:val="24"/>
          <w:szCs w:val="24"/>
        </w:rPr>
      </w:pPr>
      <w:r w:rsidRPr="00F26D4E">
        <w:rPr>
          <w:sz w:val="24"/>
          <w:szCs w:val="24"/>
        </w:rPr>
        <w:t>Final exam (</w:t>
      </w:r>
      <w:r w:rsidR="00751792">
        <w:rPr>
          <w:sz w:val="24"/>
          <w:szCs w:val="24"/>
        </w:rPr>
        <w:t>25</w:t>
      </w:r>
      <w:r w:rsidRPr="00F26D4E">
        <w:rPr>
          <w:sz w:val="24"/>
          <w:szCs w:val="24"/>
        </w:rPr>
        <w:t>%)</w:t>
      </w:r>
      <w:r w:rsidR="003D7BAC">
        <w:rPr>
          <w:sz w:val="24"/>
          <w:szCs w:val="24"/>
        </w:rPr>
        <w:t>:</w:t>
      </w:r>
      <w:r w:rsidRPr="00F26D4E">
        <w:rPr>
          <w:sz w:val="24"/>
          <w:szCs w:val="24"/>
        </w:rPr>
        <w:t xml:space="preserve"> The final exam will take place on </w:t>
      </w:r>
      <w:r w:rsidR="00565157">
        <w:rPr>
          <w:sz w:val="24"/>
          <w:szCs w:val="24"/>
        </w:rPr>
        <w:t>April 27 (11:30a - 2:20p)</w:t>
      </w:r>
      <w:r w:rsidR="00075C85">
        <w:rPr>
          <w:sz w:val="24"/>
          <w:szCs w:val="24"/>
        </w:rPr>
        <w:t>.</w:t>
      </w:r>
      <w:r w:rsidRPr="00F26D4E">
        <w:rPr>
          <w:sz w:val="24"/>
          <w:szCs w:val="24"/>
        </w:rPr>
        <w:t xml:space="preserve"> Students will be required to write two essays. Questions for the essays will be provided on </w:t>
      </w:r>
      <w:r w:rsidR="00751792">
        <w:rPr>
          <w:sz w:val="24"/>
          <w:szCs w:val="24"/>
        </w:rPr>
        <w:t>Friday, April 20</w:t>
      </w:r>
      <w:r w:rsidRPr="00F26D4E">
        <w:rPr>
          <w:sz w:val="24"/>
          <w:szCs w:val="24"/>
        </w:rPr>
        <w:t xml:space="preserve">. </w:t>
      </w:r>
    </w:p>
    <w:p w14:paraId="69B7E98B" w14:textId="77777777" w:rsidR="00F26D4E" w:rsidRPr="00F26D4E" w:rsidRDefault="00F26D4E" w:rsidP="00F26D4E">
      <w:pPr>
        <w:pStyle w:val="NoSpacing"/>
        <w:ind w:left="360"/>
        <w:rPr>
          <w:sz w:val="24"/>
          <w:szCs w:val="24"/>
        </w:rPr>
      </w:pPr>
      <w:r w:rsidRPr="00F26D4E">
        <w:rPr>
          <w:sz w:val="24"/>
          <w:szCs w:val="24"/>
        </w:rPr>
        <w:t xml:space="preserve"> </w:t>
      </w:r>
    </w:p>
    <w:p w14:paraId="4F876FA8" w14:textId="77777777" w:rsidR="00F26D4E" w:rsidRPr="00F26D4E" w:rsidRDefault="00F26D4E" w:rsidP="00F26D4E">
      <w:pPr>
        <w:pStyle w:val="NoSpacing"/>
        <w:rPr>
          <w:b/>
          <w:sz w:val="24"/>
          <w:szCs w:val="24"/>
        </w:rPr>
      </w:pPr>
      <w:r w:rsidRPr="00F26D4E">
        <w:rPr>
          <w:b/>
          <w:sz w:val="24"/>
          <w:szCs w:val="24"/>
        </w:rPr>
        <w:t>ADAPTS</w:t>
      </w:r>
    </w:p>
    <w:p w14:paraId="19D36B08" w14:textId="77777777" w:rsidR="00F26D4E" w:rsidRPr="00F26D4E" w:rsidRDefault="00F26D4E" w:rsidP="00F26D4E">
      <w:pPr>
        <w:autoSpaceDE w:val="0"/>
        <w:autoSpaceDN w:val="0"/>
        <w:adjustRightInd w:val="0"/>
        <w:spacing w:after="0" w:line="240" w:lineRule="auto"/>
        <w:rPr>
          <w:rFonts w:cs="Cambria"/>
          <w:color w:val="0000FF"/>
          <w:sz w:val="24"/>
          <w:szCs w:val="24"/>
        </w:rPr>
      </w:pPr>
      <w:r w:rsidRPr="00F26D4E">
        <w:rPr>
          <w:rFonts w:cs="Cambria"/>
          <w:color w:val="000000"/>
          <w:sz w:val="24"/>
          <w:szCs w:val="24"/>
        </w:rPr>
        <w:t xml:space="preserve">The instructor will work with ADAPTS so that all students have an equal opportunity for success. For information on ADAPTS, see </w:t>
      </w:r>
      <w:hyperlink r:id="rId7" w:history="1">
        <w:r w:rsidRPr="00F26D4E">
          <w:rPr>
            <w:rStyle w:val="Hyperlink"/>
            <w:rFonts w:cs="Cambria"/>
            <w:sz w:val="24"/>
            <w:szCs w:val="24"/>
          </w:rPr>
          <w:t>http://www.adapts.gatech.edu/</w:t>
        </w:r>
      </w:hyperlink>
    </w:p>
    <w:p w14:paraId="5EBDD411" w14:textId="77777777" w:rsidR="00F26D4E" w:rsidRPr="00F26D4E" w:rsidRDefault="00F26D4E" w:rsidP="00F26D4E">
      <w:pPr>
        <w:autoSpaceDE w:val="0"/>
        <w:autoSpaceDN w:val="0"/>
        <w:adjustRightInd w:val="0"/>
        <w:spacing w:after="0" w:line="240" w:lineRule="auto"/>
        <w:rPr>
          <w:rFonts w:cs="Cambria"/>
          <w:color w:val="0000FF"/>
          <w:sz w:val="24"/>
          <w:szCs w:val="24"/>
        </w:rPr>
      </w:pPr>
    </w:p>
    <w:p w14:paraId="337D78ED" w14:textId="77777777" w:rsidR="00F26D4E" w:rsidRPr="00F26D4E" w:rsidRDefault="00F26D4E" w:rsidP="00F26D4E">
      <w:pPr>
        <w:autoSpaceDE w:val="0"/>
        <w:autoSpaceDN w:val="0"/>
        <w:adjustRightInd w:val="0"/>
        <w:spacing w:after="0" w:line="240" w:lineRule="auto"/>
        <w:rPr>
          <w:rFonts w:cs="Cambria"/>
          <w:b/>
          <w:sz w:val="24"/>
          <w:szCs w:val="24"/>
        </w:rPr>
      </w:pPr>
      <w:r w:rsidRPr="00F26D4E">
        <w:rPr>
          <w:rFonts w:cs="Cambria"/>
          <w:b/>
          <w:sz w:val="24"/>
          <w:szCs w:val="24"/>
        </w:rPr>
        <w:t>Academic integrity and Honor Code</w:t>
      </w:r>
    </w:p>
    <w:p w14:paraId="6F94F363" w14:textId="77777777" w:rsidR="00F26D4E" w:rsidRPr="00F26D4E" w:rsidRDefault="00F26D4E" w:rsidP="00F26D4E">
      <w:pPr>
        <w:autoSpaceDE w:val="0"/>
        <w:autoSpaceDN w:val="0"/>
        <w:adjustRightInd w:val="0"/>
        <w:spacing w:after="0" w:line="240" w:lineRule="auto"/>
        <w:rPr>
          <w:rFonts w:cs="Cambria"/>
          <w:sz w:val="24"/>
          <w:szCs w:val="24"/>
        </w:rPr>
      </w:pPr>
      <w:r w:rsidRPr="00F26D4E">
        <w:rPr>
          <w:rFonts w:cs="Cambria"/>
          <w:sz w:val="24"/>
          <w:szCs w:val="24"/>
        </w:rPr>
        <w:t>While students are encouraged to work together and collaborate with each other, you should clearly differentiate your work from that of others, including your peers and bibliographical sources. Complete and accurate representation of all direct quotations and paraphrased material is required. Plagiarizing will be addressed in accordance with the Georgia Tech Honor Code (</w:t>
      </w:r>
      <w:hyperlink r:id="rId8" w:history="1">
        <w:r w:rsidRPr="00F26D4E">
          <w:rPr>
            <w:rStyle w:val="Hyperlink"/>
            <w:rFonts w:cs="Cambria"/>
            <w:sz w:val="24"/>
            <w:szCs w:val="24"/>
          </w:rPr>
          <w:t>http://honor.gatech.edu/plugins/content/index.php?id=9</w:t>
        </w:r>
      </w:hyperlink>
      <w:r w:rsidRPr="00F26D4E">
        <w:rPr>
          <w:rFonts w:cs="Cambria"/>
          <w:sz w:val="24"/>
          <w:szCs w:val="24"/>
        </w:rPr>
        <w:t>)</w:t>
      </w:r>
    </w:p>
    <w:p w14:paraId="404A0E42" w14:textId="77777777" w:rsidR="00F26D4E" w:rsidRDefault="00F26D4E" w:rsidP="00F26D4E">
      <w:pPr>
        <w:autoSpaceDE w:val="0"/>
        <w:autoSpaceDN w:val="0"/>
        <w:adjustRightInd w:val="0"/>
        <w:spacing w:after="0" w:line="240" w:lineRule="auto"/>
        <w:rPr>
          <w:rFonts w:cs="Cambria"/>
          <w:sz w:val="24"/>
          <w:szCs w:val="24"/>
        </w:rPr>
      </w:pPr>
    </w:p>
    <w:p w14:paraId="7411C607" w14:textId="77777777" w:rsidR="00F26D4E" w:rsidRDefault="00F26D4E" w:rsidP="00F26D4E">
      <w:pPr>
        <w:autoSpaceDE w:val="0"/>
        <w:autoSpaceDN w:val="0"/>
        <w:adjustRightInd w:val="0"/>
        <w:spacing w:after="0" w:line="240" w:lineRule="auto"/>
        <w:rPr>
          <w:rFonts w:cs="Cambria"/>
          <w:sz w:val="24"/>
          <w:szCs w:val="24"/>
        </w:rPr>
      </w:pPr>
    </w:p>
    <w:p w14:paraId="68E6E264" w14:textId="77777777" w:rsidR="00F26D4E" w:rsidRDefault="00F26D4E" w:rsidP="00F26D4E">
      <w:pPr>
        <w:autoSpaceDE w:val="0"/>
        <w:autoSpaceDN w:val="0"/>
        <w:adjustRightInd w:val="0"/>
        <w:spacing w:after="0" w:line="240" w:lineRule="auto"/>
        <w:rPr>
          <w:rFonts w:cs="Cambria"/>
          <w:sz w:val="24"/>
          <w:szCs w:val="24"/>
        </w:rPr>
      </w:pPr>
    </w:p>
    <w:p w14:paraId="7C880D3C" w14:textId="77777777" w:rsidR="00F26D4E" w:rsidRDefault="00F26D4E" w:rsidP="00F26D4E">
      <w:pPr>
        <w:autoSpaceDE w:val="0"/>
        <w:autoSpaceDN w:val="0"/>
        <w:adjustRightInd w:val="0"/>
        <w:spacing w:after="0" w:line="240" w:lineRule="auto"/>
        <w:rPr>
          <w:rFonts w:cs="Cambria"/>
          <w:sz w:val="24"/>
          <w:szCs w:val="24"/>
        </w:rPr>
      </w:pPr>
    </w:p>
    <w:p w14:paraId="0A70C11E" w14:textId="77777777" w:rsidR="00F26D4E" w:rsidRDefault="00F26D4E" w:rsidP="00F26D4E">
      <w:pPr>
        <w:autoSpaceDE w:val="0"/>
        <w:autoSpaceDN w:val="0"/>
        <w:adjustRightInd w:val="0"/>
        <w:spacing w:after="0" w:line="240" w:lineRule="auto"/>
        <w:rPr>
          <w:rFonts w:cs="Cambria"/>
          <w:sz w:val="24"/>
          <w:szCs w:val="24"/>
        </w:rPr>
      </w:pPr>
    </w:p>
    <w:p w14:paraId="22AD5B5D" w14:textId="77777777" w:rsidR="0094128E" w:rsidRDefault="0094128E" w:rsidP="00F26D4E">
      <w:pPr>
        <w:autoSpaceDE w:val="0"/>
        <w:autoSpaceDN w:val="0"/>
        <w:adjustRightInd w:val="0"/>
        <w:spacing w:after="0" w:line="240" w:lineRule="auto"/>
        <w:rPr>
          <w:rFonts w:cs="Cambria"/>
          <w:sz w:val="24"/>
          <w:szCs w:val="24"/>
        </w:rPr>
      </w:pPr>
    </w:p>
    <w:p w14:paraId="6F96D2DA" w14:textId="77777777" w:rsidR="0094128E" w:rsidRDefault="0094128E" w:rsidP="00F26D4E">
      <w:pPr>
        <w:autoSpaceDE w:val="0"/>
        <w:autoSpaceDN w:val="0"/>
        <w:adjustRightInd w:val="0"/>
        <w:spacing w:after="0" w:line="240" w:lineRule="auto"/>
        <w:rPr>
          <w:rFonts w:cs="Cambria"/>
          <w:sz w:val="24"/>
          <w:szCs w:val="24"/>
        </w:rPr>
      </w:pPr>
    </w:p>
    <w:p w14:paraId="594A5735" w14:textId="77777777" w:rsidR="00751792" w:rsidRDefault="00751792" w:rsidP="00F26D4E">
      <w:pPr>
        <w:autoSpaceDE w:val="0"/>
        <w:autoSpaceDN w:val="0"/>
        <w:adjustRightInd w:val="0"/>
        <w:spacing w:after="0" w:line="240" w:lineRule="auto"/>
        <w:rPr>
          <w:rFonts w:cs="Cambria"/>
          <w:sz w:val="24"/>
          <w:szCs w:val="24"/>
        </w:rPr>
      </w:pPr>
    </w:p>
    <w:p w14:paraId="1400663F" w14:textId="77777777" w:rsidR="00751792" w:rsidRDefault="00751792" w:rsidP="00F26D4E">
      <w:pPr>
        <w:autoSpaceDE w:val="0"/>
        <w:autoSpaceDN w:val="0"/>
        <w:adjustRightInd w:val="0"/>
        <w:spacing w:after="0" w:line="240" w:lineRule="auto"/>
        <w:rPr>
          <w:rFonts w:cs="Cambria"/>
          <w:sz w:val="24"/>
          <w:szCs w:val="24"/>
        </w:rPr>
      </w:pPr>
    </w:p>
    <w:p w14:paraId="6E5F3821" w14:textId="77777777" w:rsidR="00751792" w:rsidRDefault="00751792" w:rsidP="00F26D4E">
      <w:pPr>
        <w:autoSpaceDE w:val="0"/>
        <w:autoSpaceDN w:val="0"/>
        <w:adjustRightInd w:val="0"/>
        <w:spacing w:after="0" w:line="240" w:lineRule="auto"/>
        <w:rPr>
          <w:rFonts w:cs="Cambria"/>
          <w:sz w:val="24"/>
          <w:szCs w:val="24"/>
        </w:rPr>
      </w:pPr>
    </w:p>
    <w:p w14:paraId="55F9417F" w14:textId="77777777" w:rsidR="00751792" w:rsidRDefault="00751792" w:rsidP="00F26D4E">
      <w:pPr>
        <w:autoSpaceDE w:val="0"/>
        <w:autoSpaceDN w:val="0"/>
        <w:adjustRightInd w:val="0"/>
        <w:spacing w:after="0" w:line="240" w:lineRule="auto"/>
        <w:rPr>
          <w:rFonts w:cs="Cambria"/>
          <w:sz w:val="24"/>
          <w:szCs w:val="24"/>
        </w:rPr>
      </w:pPr>
    </w:p>
    <w:p w14:paraId="4F1DAFB1" w14:textId="77777777" w:rsidR="00075C85" w:rsidRDefault="00075C85" w:rsidP="00F26D4E">
      <w:pPr>
        <w:autoSpaceDE w:val="0"/>
        <w:autoSpaceDN w:val="0"/>
        <w:adjustRightInd w:val="0"/>
        <w:spacing w:after="0" w:line="240" w:lineRule="auto"/>
        <w:rPr>
          <w:rFonts w:cs="Cambria"/>
          <w:sz w:val="24"/>
          <w:szCs w:val="24"/>
        </w:rPr>
      </w:pPr>
    </w:p>
    <w:p w14:paraId="0823EDC2" w14:textId="77777777" w:rsidR="0094128E" w:rsidRDefault="0094128E" w:rsidP="00F26D4E">
      <w:pPr>
        <w:autoSpaceDE w:val="0"/>
        <w:autoSpaceDN w:val="0"/>
        <w:adjustRightInd w:val="0"/>
        <w:spacing w:after="0" w:line="240" w:lineRule="auto"/>
        <w:rPr>
          <w:rFonts w:cs="Cambria"/>
          <w:sz w:val="24"/>
          <w:szCs w:val="24"/>
        </w:rPr>
      </w:pPr>
    </w:p>
    <w:tbl>
      <w:tblPr>
        <w:tblW w:w="10190" w:type="dxa"/>
        <w:tblInd w:w="88" w:type="dxa"/>
        <w:tblLayout w:type="fixed"/>
        <w:tblLook w:val="0000" w:firstRow="0" w:lastRow="0" w:firstColumn="0" w:lastColumn="0" w:noHBand="0" w:noVBand="0"/>
      </w:tblPr>
      <w:tblGrid>
        <w:gridCol w:w="1550"/>
        <w:gridCol w:w="450"/>
        <w:gridCol w:w="1800"/>
        <w:gridCol w:w="90"/>
        <w:gridCol w:w="6300"/>
      </w:tblGrid>
      <w:tr w:rsidR="00073E8A" w:rsidRPr="00AC44A2" w14:paraId="667367B1" w14:textId="77777777" w:rsidTr="004F2DB4">
        <w:trPr>
          <w:trHeight w:val="260"/>
        </w:trPr>
        <w:tc>
          <w:tcPr>
            <w:tcW w:w="1550" w:type="dxa"/>
            <w:tcBorders>
              <w:top w:val="single" w:sz="4" w:space="0" w:color="auto"/>
              <w:left w:val="single" w:sz="4" w:space="0" w:color="auto"/>
              <w:bottom w:val="single" w:sz="4" w:space="0" w:color="auto"/>
              <w:right w:val="single" w:sz="4" w:space="0" w:color="auto"/>
            </w:tcBorders>
            <w:shd w:val="clear" w:color="auto" w:fill="auto"/>
          </w:tcPr>
          <w:p w14:paraId="2E161B38" w14:textId="77777777" w:rsidR="00073E8A" w:rsidRPr="00AC44A2" w:rsidRDefault="00073E8A" w:rsidP="00FD6B20">
            <w:pPr>
              <w:spacing w:after="0" w:line="240" w:lineRule="auto"/>
              <w:jc w:val="center"/>
              <w:rPr>
                <w:b/>
                <w:bCs/>
              </w:rPr>
            </w:pPr>
            <w:r w:rsidRPr="00AC44A2">
              <w:rPr>
                <w:b/>
                <w:bCs/>
              </w:rPr>
              <w:lastRenderedPageBreak/>
              <w:t>Week</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11EFC40" w14:textId="77777777" w:rsidR="00073E8A" w:rsidRPr="00AC44A2" w:rsidRDefault="00073E8A" w:rsidP="00FD6B20">
            <w:pPr>
              <w:spacing w:after="0" w:line="240" w:lineRule="auto"/>
              <w:jc w:val="center"/>
              <w:rPr>
                <w:b/>
                <w:bCs/>
              </w:rPr>
            </w:pPr>
            <w:r w:rsidRPr="00AC44A2">
              <w:rPr>
                <w:b/>
                <w:bCs/>
              </w:rPr>
              <w:t>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BFF2F9" w14:textId="77777777" w:rsidR="00073E8A" w:rsidRPr="00AC44A2" w:rsidRDefault="00073E8A" w:rsidP="00FD6B20">
            <w:pPr>
              <w:spacing w:after="0" w:line="240" w:lineRule="auto"/>
              <w:jc w:val="center"/>
              <w:rPr>
                <w:b/>
                <w:bCs/>
              </w:rPr>
            </w:pPr>
            <w:r w:rsidRPr="00AC44A2">
              <w:rPr>
                <w:b/>
                <w:bCs/>
              </w:rPr>
              <w:t>Topic</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2AD91E7D" w14:textId="77777777" w:rsidR="00073E8A" w:rsidRPr="00AC44A2" w:rsidRDefault="00073E8A" w:rsidP="00FD6B20">
            <w:pPr>
              <w:spacing w:after="0" w:line="240" w:lineRule="auto"/>
              <w:jc w:val="center"/>
              <w:rPr>
                <w:b/>
                <w:bCs/>
              </w:rPr>
            </w:pPr>
            <w:r w:rsidRPr="00AC44A2">
              <w:rPr>
                <w:b/>
                <w:bCs/>
              </w:rPr>
              <w:t>Readings</w:t>
            </w:r>
          </w:p>
        </w:tc>
      </w:tr>
      <w:tr w:rsidR="00073E8A" w:rsidRPr="00AC44A2" w14:paraId="4F749CA9" w14:textId="77777777" w:rsidTr="004F2DB4">
        <w:trPr>
          <w:trHeight w:val="260"/>
        </w:trPr>
        <w:tc>
          <w:tcPr>
            <w:tcW w:w="10190" w:type="dxa"/>
            <w:gridSpan w:val="5"/>
            <w:tcBorders>
              <w:top w:val="single" w:sz="4" w:space="0" w:color="auto"/>
              <w:left w:val="single" w:sz="4" w:space="0" w:color="auto"/>
              <w:bottom w:val="single" w:sz="4" w:space="0" w:color="auto"/>
              <w:right w:val="single" w:sz="4" w:space="0" w:color="auto"/>
            </w:tcBorders>
            <w:shd w:val="clear" w:color="auto" w:fill="auto"/>
          </w:tcPr>
          <w:p w14:paraId="745DD9AC" w14:textId="39FFDEE7" w:rsidR="00073E8A" w:rsidRPr="00AC44A2" w:rsidRDefault="00751792" w:rsidP="00FD6B20">
            <w:pPr>
              <w:spacing w:after="0" w:line="240" w:lineRule="auto"/>
              <w:jc w:val="center"/>
              <w:rPr>
                <w:b/>
                <w:bCs/>
              </w:rPr>
            </w:pPr>
            <w:r w:rsidRPr="00AC44A2">
              <w:rPr>
                <w:b/>
                <w:bCs/>
              </w:rPr>
              <w:t>LATIN AMERICA TODAY</w:t>
            </w:r>
          </w:p>
        </w:tc>
      </w:tr>
      <w:tr w:rsidR="00073E8A" w:rsidRPr="00AC44A2" w14:paraId="1A6D541E" w14:textId="77777777" w:rsidTr="0044525D">
        <w:trPr>
          <w:trHeight w:val="440"/>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47AADEEE" w14:textId="77777777" w:rsidR="00073E8A" w:rsidRPr="00AC44A2" w:rsidRDefault="00073E8A" w:rsidP="00FD6B20">
            <w:pPr>
              <w:spacing w:after="0" w:line="240" w:lineRule="auto"/>
            </w:pPr>
            <w:r w:rsidRPr="00AC44A2">
              <w:t xml:space="preserve">Week 1 </w:t>
            </w:r>
          </w:p>
          <w:p w14:paraId="01371AA5" w14:textId="4383E540" w:rsidR="00073E8A" w:rsidRPr="00AC44A2" w:rsidRDefault="00751792" w:rsidP="002A4B60">
            <w:pPr>
              <w:spacing w:after="0" w:line="240" w:lineRule="auto"/>
            </w:pPr>
            <w:r w:rsidRPr="00AC44A2">
              <w:t>January 8 – 14</w:t>
            </w:r>
            <w:r w:rsidR="00073E8A" w:rsidRPr="00AC44A2">
              <w:t xml:space="preserve">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A05D8AD" w14:textId="77777777" w:rsidR="00073E8A" w:rsidRPr="00AC44A2" w:rsidRDefault="00073E8A" w:rsidP="00FD6B20">
            <w:pPr>
              <w:spacing w:after="0" w:line="240" w:lineRule="auto"/>
            </w:pPr>
            <w:r w:rsidRPr="00AC44A2">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76C831" w14:textId="0C4076B9" w:rsidR="00304723" w:rsidRPr="00AC44A2" w:rsidRDefault="00304723" w:rsidP="00751792">
            <w:pPr>
              <w:spacing w:after="0" w:line="240" w:lineRule="auto"/>
            </w:pP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10EACAA8" w14:textId="77777777" w:rsidR="00073E8A" w:rsidRPr="00AC44A2" w:rsidRDefault="00073E8A" w:rsidP="00FD6B20">
            <w:pPr>
              <w:spacing w:after="0" w:line="240" w:lineRule="auto"/>
            </w:pPr>
          </w:p>
        </w:tc>
      </w:tr>
      <w:tr w:rsidR="00676700" w:rsidRPr="00AC44A2" w14:paraId="281E8B3E" w14:textId="77777777" w:rsidTr="004F2DB4">
        <w:trPr>
          <w:trHeight w:val="52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40C881"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358F341" w14:textId="77777777" w:rsidR="00676700" w:rsidRPr="00AC44A2" w:rsidRDefault="00676700" w:rsidP="00676700">
            <w:pPr>
              <w:spacing w:after="0" w:line="240" w:lineRule="auto"/>
            </w:pPr>
            <w:r w:rsidRPr="00AC44A2">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78B7CB" w14:textId="76C7437D" w:rsidR="00676700" w:rsidRPr="00AC44A2" w:rsidRDefault="00676700" w:rsidP="00676700">
            <w:pPr>
              <w:spacing w:after="0" w:line="240" w:lineRule="auto"/>
            </w:pPr>
            <w:r w:rsidRPr="00AC44A2">
              <w:t>Introduction</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3D956A5F" w14:textId="20174AC3" w:rsidR="00676700" w:rsidRPr="00AC44A2" w:rsidRDefault="00676700" w:rsidP="00676700">
            <w:pPr>
              <w:spacing w:after="0" w:line="240" w:lineRule="auto"/>
            </w:pPr>
          </w:p>
        </w:tc>
      </w:tr>
      <w:tr w:rsidR="00676700" w:rsidRPr="00AC44A2" w14:paraId="01FFF704" w14:textId="77777777" w:rsidTr="004F2DB4">
        <w:trPr>
          <w:trHeight w:val="112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D08B63" w14:textId="690CE244"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98021D7" w14:textId="77777777" w:rsidR="00676700" w:rsidRPr="00AC44A2" w:rsidRDefault="00676700" w:rsidP="00676700">
            <w:pPr>
              <w:spacing w:after="0" w:line="240" w:lineRule="auto"/>
            </w:pPr>
            <w:r w:rsidRPr="00AC44A2">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9F1CE2" w14:textId="5574FBAF" w:rsidR="00676700" w:rsidRPr="00AC44A2" w:rsidRDefault="00676700" w:rsidP="00676700">
            <w:pPr>
              <w:spacing w:after="0" w:line="240" w:lineRule="auto"/>
            </w:pPr>
            <w:r w:rsidRPr="00AC44A2">
              <w:t>Socio-Economic Similarities</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03E84A5C" w14:textId="77777777" w:rsidR="00676700" w:rsidRDefault="00676700" w:rsidP="00676700">
            <w:pPr>
              <w:spacing w:after="0" w:line="240" w:lineRule="auto"/>
            </w:pPr>
            <w:r w:rsidRPr="00AC44A2">
              <w:t>Economist. “Latin America’s Economies: Learning the lessons of stagnation.” June 27, 2015.</w:t>
            </w:r>
          </w:p>
          <w:p w14:paraId="0179607A" w14:textId="77777777" w:rsidR="00676700" w:rsidRDefault="00676700" w:rsidP="00676700">
            <w:pPr>
              <w:spacing w:after="0" w:line="240" w:lineRule="auto"/>
            </w:pPr>
          </w:p>
          <w:p w14:paraId="2F9BAB1B" w14:textId="2876CC83" w:rsidR="00676700" w:rsidRPr="00AC44A2" w:rsidRDefault="00676700" w:rsidP="00676700">
            <w:pPr>
              <w:spacing w:after="0" w:line="240" w:lineRule="auto"/>
            </w:pPr>
            <w:r>
              <w:t>*Recommended: SSG “Venezuela,” pp. 212 – 235</w:t>
            </w:r>
          </w:p>
        </w:tc>
      </w:tr>
      <w:tr w:rsidR="00676700" w:rsidRPr="00AC44A2" w14:paraId="5ADA957A" w14:textId="77777777" w:rsidTr="004F2DB4">
        <w:trPr>
          <w:trHeight w:val="1080"/>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53B3FD83" w14:textId="77777777" w:rsidR="00676700" w:rsidRPr="00AC44A2" w:rsidRDefault="00676700" w:rsidP="00676700">
            <w:pPr>
              <w:spacing w:after="0" w:line="240" w:lineRule="auto"/>
            </w:pPr>
            <w:r w:rsidRPr="00AC44A2">
              <w:t>Week 2</w:t>
            </w:r>
          </w:p>
          <w:p w14:paraId="3B11791D" w14:textId="1573C38E" w:rsidR="00676700" w:rsidRPr="00AC44A2" w:rsidRDefault="00676700" w:rsidP="00676700">
            <w:pPr>
              <w:spacing w:after="0" w:line="240" w:lineRule="auto"/>
            </w:pPr>
            <w:r w:rsidRPr="00AC44A2">
              <w:t xml:space="preserve">January 15 – 20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86014F2" w14:textId="77777777" w:rsidR="00676700" w:rsidRPr="00AC44A2" w:rsidRDefault="00676700" w:rsidP="00676700">
            <w:pPr>
              <w:spacing w:after="0" w:line="240" w:lineRule="auto"/>
            </w:pPr>
            <w:r w:rsidRPr="00AC44A2">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103F5D" w14:textId="3F662399" w:rsidR="00676700" w:rsidRPr="00AC44A2" w:rsidRDefault="00676700" w:rsidP="00676700">
            <w:pPr>
              <w:spacing w:after="0" w:line="240" w:lineRule="auto"/>
            </w:pPr>
            <w:r w:rsidRPr="00AC44A2">
              <w:t>HOLIDAY – NO CLASS</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44E9DD46" w14:textId="77777777" w:rsidR="00676700" w:rsidRPr="00AC44A2" w:rsidRDefault="00676700" w:rsidP="00676700">
            <w:pPr>
              <w:spacing w:after="0" w:line="240" w:lineRule="auto"/>
            </w:pPr>
            <w:bookmarkStart w:id="0" w:name="_GoBack"/>
            <w:bookmarkEnd w:id="0"/>
          </w:p>
        </w:tc>
      </w:tr>
      <w:tr w:rsidR="00676700" w:rsidRPr="00AC44A2" w14:paraId="3191A8BE" w14:textId="77777777" w:rsidTr="004F2DB4">
        <w:trPr>
          <w:trHeight w:val="593"/>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A55B5D"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8AEC3CA" w14:textId="77777777" w:rsidR="00676700" w:rsidRPr="00AC44A2" w:rsidRDefault="00676700" w:rsidP="00676700">
            <w:pPr>
              <w:spacing w:after="0" w:line="240" w:lineRule="auto"/>
            </w:pPr>
            <w:r w:rsidRPr="00AC44A2">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9A27BF" w14:textId="0E77A7F0" w:rsidR="00676700" w:rsidRPr="00AC44A2" w:rsidRDefault="00676700" w:rsidP="00676700">
            <w:pPr>
              <w:spacing w:after="0" w:line="240" w:lineRule="auto"/>
            </w:pPr>
            <w:r w:rsidRPr="00AC44A2">
              <w:t>Political Similarities</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1F7252BE" w14:textId="77777777" w:rsidR="00676700" w:rsidRPr="00AC44A2" w:rsidRDefault="00676700" w:rsidP="00676700">
            <w:pPr>
              <w:spacing w:after="0" w:line="240" w:lineRule="auto"/>
            </w:pPr>
            <w:r w:rsidRPr="00AC44A2">
              <w:t xml:space="preserve">Paley, D. “The Honduran Business Elite one year after the coup.” </w:t>
            </w:r>
            <w:r w:rsidRPr="00AC44A2">
              <w:rPr>
                <w:i/>
              </w:rPr>
              <w:t>NACLA</w:t>
            </w:r>
            <w:r w:rsidRPr="00AC44A2">
              <w:t>, November 30, 2017.</w:t>
            </w:r>
          </w:p>
          <w:p w14:paraId="7FDD1178" w14:textId="77777777" w:rsidR="00676700" w:rsidRPr="00AC44A2" w:rsidRDefault="00676700" w:rsidP="00676700">
            <w:pPr>
              <w:spacing w:after="0" w:line="240" w:lineRule="auto"/>
            </w:pPr>
          </w:p>
          <w:p w14:paraId="41D55E5B" w14:textId="5EF42F9D" w:rsidR="00676700" w:rsidRPr="00AC44A2" w:rsidRDefault="00676700" w:rsidP="00676700">
            <w:pPr>
              <w:spacing w:after="0" w:line="240" w:lineRule="auto"/>
            </w:pPr>
            <w:r>
              <w:t xml:space="preserve">*Recommended: </w:t>
            </w:r>
            <w:r w:rsidRPr="00AC44A2">
              <w:t>Wright, L. “</w:t>
            </w:r>
            <w:proofErr w:type="spellStart"/>
            <w:r w:rsidRPr="00AC44A2">
              <w:t>Slim’s</w:t>
            </w:r>
            <w:proofErr w:type="spellEnd"/>
            <w:r w:rsidRPr="00AC44A2">
              <w:t xml:space="preserve"> Time.” </w:t>
            </w:r>
            <w:r w:rsidRPr="00AC44A2">
              <w:rPr>
                <w:i/>
              </w:rPr>
              <w:t>The New Yorker</w:t>
            </w:r>
            <w:r w:rsidRPr="00AC44A2">
              <w:t>, June 1, 2009.</w:t>
            </w:r>
          </w:p>
        </w:tc>
      </w:tr>
      <w:tr w:rsidR="00676700" w:rsidRPr="00AC44A2" w14:paraId="41375CC1" w14:textId="77777777" w:rsidTr="004F2DB4">
        <w:trPr>
          <w:trHeight w:val="368"/>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035924" w14:textId="6F4C0FB9"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77F84EE" w14:textId="77777777" w:rsidR="00676700" w:rsidRPr="00AC44A2" w:rsidRDefault="00676700" w:rsidP="00676700">
            <w:pPr>
              <w:spacing w:after="0" w:line="240" w:lineRule="auto"/>
            </w:pPr>
            <w:r w:rsidRPr="00AC44A2">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867541" w14:textId="3AB421D7" w:rsidR="00676700" w:rsidRPr="00AC44A2" w:rsidRDefault="00676700" w:rsidP="00676700">
            <w:pPr>
              <w:spacing w:after="0" w:line="240" w:lineRule="auto"/>
            </w:pPr>
            <w:r w:rsidRPr="00AC44A2">
              <w:t>Socio-Economic</w:t>
            </w:r>
            <w:r>
              <w:t xml:space="preserve"> and Political</w:t>
            </w:r>
            <w:r w:rsidRPr="00AC44A2">
              <w:t xml:space="preserve"> Differences</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2B8317F0" w14:textId="77777777" w:rsidR="00676700" w:rsidRPr="00AC44A2" w:rsidRDefault="00676700" w:rsidP="00676700">
            <w:pPr>
              <w:spacing w:after="0" w:line="240" w:lineRule="auto"/>
            </w:pPr>
            <w:r w:rsidRPr="00AC44A2">
              <w:t>Economist. “The Tragedy of Argentina: A century of decline.” February 17, 2014.</w:t>
            </w:r>
          </w:p>
          <w:p w14:paraId="5F3A1C11" w14:textId="77777777" w:rsidR="00676700" w:rsidRPr="00AC44A2" w:rsidRDefault="00676700" w:rsidP="00676700">
            <w:pPr>
              <w:spacing w:after="0" w:line="240" w:lineRule="auto"/>
            </w:pPr>
          </w:p>
          <w:p w14:paraId="535395C3" w14:textId="77777777" w:rsidR="00676700" w:rsidRDefault="00676700" w:rsidP="00676700">
            <w:pPr>
              <w:spacing w:after="0" w:line="240" w:lineRule="auto"/>
            </w:pPr>
            <w:r w:rsidRPr="00AC44A2">
              <w:t xml:space="preserve">Newman, L. “The other side of Chile’s economic miracle.” </w:t>
            </w:r>
            <w:r w:rsidRPr="00AC44A2">
              <w:rPr>
                <w:i/>
              </w:rPr>
              <w:t xml:space="preserve">Al Jazeera, </w:t>
            </w:r>
            <w:r w:rsidRPr="00AC44A2">
              <w:t>November 16, 2013.</w:t>
            </w:r>
          </w:p>
          <w:p w14:paraId="48A52EA9" w14:textId="77777777" w:rsidR="00676700" w:rsidRDefault="00676700" w:rsidP="00676700">
            <w:pPr>
              <w:spacing w:after="0" w:line="240" w:lineRule="auto"/>
            </w:pPr>
          </w:p>
          <w:p w14:paraId="03FBD48D" w14:textId="77777777" w:rsidR="00676700" w:rsidRPr="00AC44A2" w:rsidRDefault="00676700" w:rsidP="00676700">
            <w:pPr>
              <w:spacing w:after="0" w:line="240" w:lineRule="auto"/>
            </w:pPr>
            <w:r w:rsidRPr="00AC44A2">
              <w:t>VICE NEWS. “Behind the protests in Caracas: Venezuela rising.” (</w:t>
            </w:r>
            <w:hyperlink r:id="rId9" w:history="1">
              <w:r w:rsidRPr="00AC44A2">
                <w:rPr>
                  <w:rStyle w:val="Hyperlink"/>
                </w:rPr>
                <w:t>https://www.youtube.com/watch?v=PwQcVx9-bpw</w:t>
              </w:r>
            </w:hyperlink>
            <w:r w:rsidRPr="00AC44A2">
              <w:t>)</w:t>
            </w:r>
          </w:p>
          <w:p w14:paraId="6F15DFD0" w14:textId="77777777" w:rsidR="00676700" w:rsidRPr="00AC44A2" w:rsidRDefault="00676700" w:rsidP="00676700">
            <w:pPr>
              <w:spacing w:after="0" w:line="240" w:lineRule="auto"/>
            </w:pPr>
          </w:p>
          <w:p w14:paraId="624D0EA3" w14:textId="3538306A" w:rsidR="00676700" w:rsidRPr="00AC44A2" w:rsidRDefault="00676700" w:rsidP="00676700">
            <w:pPr>
              <w:spacing w:after="0" w:line="240" w:lineRule="auto"/>
            </w:pPr>
            <w:r w:rsidRPr="00A2628A">
              <w:rPr>
                <w:lang w:val="es-ES"/>
              </w:rPr>
              <w:t xml:space="preserve">De la Jara and </w:t>
            </w:r>
            <w:proofErr w:type="spellStart"/>
            <w:r w:rsidRPr="00A2628A">
              <w:rPr>
                <w:lang w:val="es-ES"/>
              </w:rPr>
              <w:t>Taj</w:t>
            </w:r>
            <w:proofErr w:type="spellEnd"/>
            <w:r w:rsidRPr="00A2628A">
              <w:rPr>
                <w:lang w:val="es-ES"/>
              </w:rPr>
              <w:t xml:space="preserve">. </w:t>
            </w:r>
            <w:r w:rsidRPr="00AC44A2">
              <w:t xml:space="preserve">“An election that defines the two faces of Chile.” </w:t>
            </w:r>
            <w:r w:rsidRPr="00AC44A2">
              <w:rPr>
                <w:i/>
              </w:rPr>
              <w:t>The Sydney Morning Herald.</w:t>
            </w:r>
          </w:p>
        </w:tc>
      </w:tr>
      <w:tr w:rsidR="00676700" w:rsidRPr="00AC44A2" w14:paraId="07593639" w14:textId="77777777" w:rsidTr="0070387D">
        <w:trPr>
          <w:trHeight w:val="260"/>
        </w:trPr>
        <w:tc>
          <w:tcPr>
            <w:tcW w:w="10190" w:type="dxa"/>
            <w:gridSpan w:val="5"/>
            <w:tcBorders>
              <w:top w:val="single" w:sz="4" w:space="0" w:color="auto"/>
              <w:left w:val="single" w:sz="4" w:space="0" w:color="auto"/>
              <w:right w:val="single" w:sz="4" w:space="0" w:color="auto"/>
            </w:tcBorders>
            <w:shd w:val="clear" w:color="auto" w:fill="auto"/>
          </w:tcPr>
          <w:p w14:paraId="396C35D0" w14:textId="701B94E1" w:rsidR="00676700" w:rsidRPr="00AC44A2" w:rsidRDefault="00676700" w:rsidP="00676700">
            <w:pPr>
              <w:spacing w:after="0" w:line="240" w:lineRule="auto"/>
              <w:jc w:val="center"/>
              <w:rPr>
                <w:b/>
              </w:rPr>
            </w:pPr>
            <w:r w:rsidRPr="00AC44A2">
              <w:rPr>
                <w:b/>
              </w:rPr>
              <w:t>COLONIALISM AND INDEPENDENCE</w:t>
            </w:r>
          </w:p>
        </w:tc>
      </w:tr>
      <w:tr w:rsidR="00676700" w:rsidRPr="00AC44A2" w14:paraId="19C97E00" w14:textId="77777777" w:rsidTr="004F2DB4">
        <w:trPr>
          <w:trHeight w:val="503"/>
        </w:trPr>
        <w:tc>
          <w:tcPr>
            <w:tcW w:w="1550" w:type="dxa"/>
            <w:vMerge w:val="restart"/>
            <w:tcBorders>
              <w:top w:val="single" w:sz="4" w:space="0" w:color="auto"/>
              <w:left w:val="single" w:sz="4" w:space="0" w:color="auto"/>
              <w:right w:val="single" w:sz="4" w:space="0" w:color="auto"/>
            </w:tcBorders>
            <w:shd w:val="clear" w:color="auto" w:fill="auto"/>
          </w:tcPr>
          <w:p w14:paraId="03EE3447" w14:textId="77777777" w:rsidR="00676700" w:rsidRPr="00AC44A2" w:rsidRDefault="00676700" w:rsidP="00676700">
            <w:pPr>
              <w:spacing w:after="0" w:line="240" w:lineRule="auto"/>
            </w:pPr>
            <w:r w:rsidRPr="00AC44A2">
              <w:t xml:space="preserve">Week 3 </w:t>
            </w:r>
          </w:p>
          <w:p w14:paraId="64584B4D" w14:textId="50D43DA9" w:rsidR="00676700" w:rsidRPr="00AC44A2" w:rsidRDefault="00676700" w:rsidP="00676700">
            <w:pPr>
              <w:spacing w:after="0" w:line="240" w:lineRule="auto"/>
            </w:pPr>
            <w:r w:rsidRPr="00AC44A2">
              <w:t>January 21 – 28</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A4DBC10" w14:textId="77777777" w:rsidR="00676700" w:rsidRPr="00AC44A2" w:rsidRDefault="00676700" w:rsidP="00676700">
            <w:pPr>
              <w:spacing w:after="0" w:line="240" w:lineRule="auto"/>
            </w:pPr>
            <w:r w:rsidRPr="00AC44A2">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348BA8" w14:textId="35C68CDA" w:rsidR="00676700" w:rsidRPr="00AC44A2" w:rsidRDefault="00676700" w:rsidP="00676700">
            <w:pPr>
              <w:spacing w:after="0" w:line="240" w:lineRule="auto"/>
            </w:pPr>
            <w:r w:rsidRPr="00AC44A2">
              <w:t>Explaining the Similarities and Variations</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11DE5758" w14:textId="3542EF73" w:rsidR="00676700" w:rsidRPr="00AC44A2" w:rsidRDefault="00676700" w:rsidP="00676700">
            <w:pPr>
              <w:spacing w:after="0" w:line="240" w:lineRule="auto"/>
            </w:pPr>
            <w:r w:rsidRPr="00AC44A2">
              <w:t>SSG pp. 16-29</w:t>
            </w:r>
          </w:p>
        </w:tc>
      </w:tr>
      <w:tr w:rsidR="00676700" w:rsidRPr="00AC44A2" w14:paraId="609CBCBA" w14:textId="77777777" w:rsidTr="004F2DB4">
        <w:trPr>
          <w:trHeight w:val="647"/>
        </w:trPr>
        <w:tc>
          <w:tcPr>
            <w:tcW w:w="1550" w:type="dxa"/>
            <w:vMerge/>
            <w:tcBorders>
              <w:left w:val="single" w:sz="4" w:space="0" w:color="auto"/>
              <w:right w:val="single" w:sz="4" w:space="0" w:color="auto"/>
            </w:tcBorders>
            <w:shd w:val="clear" w:color="auto" w:fill="auto"/>
          </w:tcPr>
          <w:p w14:paraId="61F384DD"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63CFB55" w14:textId="77777777" w:rsidR="00676700" w:rsidRPr="00AC44A2" w:rsidRDefault="00676700" w:rsidP="00676700">
            <w:pPr>
              <w:spacing w:after="0" w:line="240" w:lineRule="auto"/>
            </w:pPr>
            <w:r w:rsidRPr="00AC44A2">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82DF0A" w14:textId="5FBAA0C2" w:rsidR="00676700" w:rsidRPr="00AC44A2" w:rsidRDefault="00676700" w:rsidP="00676700">
            <w:pPr>
              <w:spacing w:after="0" w:line="240" w:lineRule="auto"/>
            </w:pPr>
            <w:r>
              <w:t>Regional similarities: Colonialism</w:t>
            </w:r>
            <w:r w:rsidRPr="00AC44A2">
              <w:t xml:space="preserve"> </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59BA7163" w14:textId="241D6A77" w:rsidR="00676700" w:rsidRPr="00EC1403" w:rsidRDefault="00676700" w:rsidP="00676700">
            <w:pPr>
              <w:spacing w:after="0" w:line="240" w:lineRule="auto"/>
            </w:pPr>
            <w:proofErr w:type="spellStart"/>
            <w:r>
              <w:t>Acemoglu</w:t>
            </w:r>
            <w:proofErr w:type="spellEnd"/>
            <w:r>
              <w:t xml:space="preserve"> and Robinson. </w:t>
            </w:r>
            <w:r>
              <w:rPr>
                <w:i/>
              </w:rPr>
              <w:t>Why Nations Fail: the origins of power, prosperity and poverty.</w:t>
            </w:r>
            <w:r>
              <w:t xml:space="preserve">  New York: Crown Publishers, 2012. (read pp. 18 – 44, skim pp. 45 – 57) </w:t>
            </w:r>
          </w:p>
        </w:tc>
      </w:tr>
      <w:tr w:rsidR="00676700" w:rsidRPr="00AC44A2" w14:paraId="387FD7F3" w14:textId="77777777" w:rsidTr="004F2DB4">
        <w:trPr>
          <w:trHeight w:val="503"/>
        </w:trPr>
        <w:tc>
          <w:tcPr>
            <w:tcW w:w="1550" w:type="dxa"/>
            <w:vMerge/>
            <w:tcBorders>
              <w:left w:val="single" w:sz="4" w:space="0" w:color="auto"/>
              <w:bottom w:val="single" w:sz="4" w:space="0" w:color="auto"/>
              <w:right w:val="single" w:sz="4" w:space="0" w:color="auto"/>
            </w:tcBorders>
            <w:shd w:val="clear" w:color="auto" w:fill="auto"/>
          </w:tcPr>
          <w:p w14:paraId="78011CA2"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DB476B9" w14:textId="77777777" w:rsidR="00676700" w:rsidRPr="00AC44A2" w:rsidRDefault="00676700" w:rsidP="00676700">
            <w:pPr>
              <w:spacing w:after="0" w:line="240" w:lineRule="auto"/>
            </w:pPr>
            <w:r w:rsidRPr="00AC44A2">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F3B8B6B" w14:textId="2B8D1113" w:rsidR="00676700" w:rsidRPr="00AC44A2" w:rsidRDefault="00676700" w:rsidP="00676700">
            <w:pPr>
              <w:spacing w:after="0" w:line="240" w:lineRule="auto"/>
            </w:pPr>
            <w:r>
              <w:t>Sub-regional variation: C</w:t>
            </w:r>
            <w:r w:rsidRPr="00AC44A2">
              <w:t>o</w:t>
            </w:r>
            <w:r>
              <w:t>lonialism</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42BBC4F6" w14:textId="44D9A353" w:rsidR="00676700" w:rsidRPr="00AC44A2" w:rsidRDefault="00676700" w:rsidP="00676700">
            <w:pPr>
              <w:spacing w:after="0" w:line="240" w:lineRule="auto"/>
            </w:pPr>
            <w:r>
              <w:t xml:space="preserve">Mahoney, J. “Long-run development and the legacy of colonialism in Spanish America.” </w:t>
            </w:r>
            <w:r>
              <w:rPr>
                <w:i/>
              </w:rPr>
              <w:t>American Journal of Sociology</w:t>
            </w:r>
            <w:r>
              <w:t>, 9 (1), 2003 (read pp. 50 – 74)</w:t>
            </w:r>
          </w:p>
        </w:tc>
      </w:tr>
      <w:tr w:rsidR="00676700" w:rsidRPr="00AC44A2" w14:paraId="26BD8E16" w14:textId="77777777" w:rsidTr="004F2DB4">
        <w:trPr>
          <w:trHeight w:val="503"/>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1B8C632A" w14:textId="77777777" w:rsidR="00676700" w:rsidRPr="00AC44A2" w:rsidRDefault="00676700" w:rsidP="00676700">
            <w:pPr>
              <w:spacing w:after="0" w:line="240" w:lineRule="auto"/>
            </w:pPr>
            <w:r w:rsidRPr="00AC44A2">
              <w:t>Week 4</w:t>
            </w:r>
          </w:p>
          <w:p w14:paraId="73C50C95" w14:textId="52AF2DD4" w:rsidR="00676700" w:rsidRPr="00AC44A2" w:rsidRDefault="00676700" w:rsidP="00676700">
            <w:pPr>
              <w:spacing w:after="0" w:line="240" w:lineRule="auto"/>
            </w:pPr>
            <w:r w:rsidRPr="00AC44A2">
              <w:t xml:space="preserve">January 29 – February  4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980B786" w14:textId="77777777" w:rsidR="00676700" w:rsidRPr="00AC44A2" w:rsidRDefault="00676700" w:rsidP="00676700">
            <w:pPr>
              <w:spacing w:after="0" w:line="240" w:lineRule="auto"/>
            </w:pPr>
            <w:r w:rsidRPr="00AC44A2">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0D7237" w14:textId="0BC90EDF" w:rsidR="00676700" w:rsidRPr="00AC44A2" w:rsidRDefault="00676700" w:rsidP="00676700">
            <w:pPr>
              <w:spacing w:after="0" w:line="240" w:lineRule="auto"/>
            </w:pPr>
            <w:r w:rsidRPr="00AC44A2">
              <w:t>The Roots of Independence</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36138AB8" w14:textId="12CBE2B6" w:rsidR="00676700" w:rsidRPr="00AC44A2" w:rsidRDefault="00676700" w:rsidP="00676700">
            <w:pPr>
              <w:spacing w:after="0" w:line="240" w:lineRule="auto"/>
            </w:pPr>
            <w:r w:rsidRPr="00AC44A2">
              <w:t xml:space="preserve">SSG pp. 29- 44. </w:t>
            </w:r>
          </w:p>
        </w:tc>
      </w:tr>
      <w:tr w:rsidR="00676700" w:rsidRPr="00AC44A2" w14:paraId="46202591" w14:textId="77777777" w:rsidTr="004F2DB4">
        <w:trPr>
          <w:trHeight w:val="827"/>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00A248"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05E7827" w14:textId="77777777" w:rsidR="00676700" w:rsidRPr="00AC44A2" w:rsidRDefault="00676700" w:rsidP="00676700">
            <w:pPr>
              <w:spacing w:after="0" w:line="240" w:lineRule="auto"/>
            </w:pPr>
            <w:r w:rsidRPr="00AC44A2">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343B65" w14:textId="724DC16F" w:rsidR="00676700" w:rsidRPr="00AC44A2" w:rsidRDefault="00676700" w:rsidP="00676700">
            <w:pPr>
              <w:spacing w:after="0" w:line="240" w:lineRule="auto"/>
            </w:pPr>
            <w:r w:rsidRPr="00AC44A2">
              <w:t>Independence through War</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224B8453" w14:textId="2C02AEBE" w:rsidR="00676700" w:rsidRPr="00AC44A2" w:rsidRDefault="00676700" w:rsidP="00676700">
            <w:pPr>
              <w:spacing w:after="0" w:line="240" w:lineRule="auto"/>
            </w:pPr>
            <w:r>
              <w:t>SSG pp. 47-53</w:t>
            </w:r>
            <w:r w:rsidRPr="00AC44A2">
              <w:t xml:space="preserve"> </w:t>
            </w:r>
          </w:p>
        </w:tc>
      </w:tr>
      <w:tr w:rsidR="00676700" w:rsidRPr="00AC44A2" w14:paraId="3CDCF570" w14:textId="77777777" w:rsidTr="004F2DB4">
        <w:trPr>
          <w:trHeight w:val="80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4DF51B"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BC0E6F2" w14:textId="77777777" w:rsidR="00676700" w:rsidRPr="00AC44A2" w:rsidRDefault="00676700" w:rsidP="00676700">
            <w:pPr>
              <w:spacing w:after="0" w:line="240" w:lineRule="auto"/>
            </w:pPr>
            <w:r w:rsidRPr="00AC44A2">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85DAEB" w14:textId="4E31DCCC" w:rsidR="00676700" w:rsidRPr="00AC44A2" w:rsidRDefault="00676700" w:rsidP="00676700">
            <w:pPr>
              <w:spacing w:after="0" w:line="240" w:lineRule="auto"/>
            </w:pPr>
            <w:r w:rsidRPr="00AC44A2">
              <w:t>NO CLASS</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10197CFF" w14:textId="77777777" w:rsidR="00676700" w:rsidRPr="00AC44A2" w:rsidRDefault="00676700" w:rsidP="00676700">
            <w:pPr>
              <w:spacing w:after="0" w:line="240" w:lineRule="auto"/>
            </w:pPr>
          </w:p>
        </w:tc>
      </w:tr>
      <w:tr w:rsidR="00676700" w:rsidRPr="00AC44A2" w14:paraId="7368888E" w14:textId="77777777" w:rsidTr="004F2DB4">
        <w:trPr>
          <w:trHeight w:val="1061"/>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03C0A960" w14:textId="77777777" w:rsidR="00676700" w:rsidRPr="00AC44A2" w:rsidRDefault="00676700" w:rsidP="00676700">
            <w:pPr>
              <w:spacing w:after="0" w:line="240" w:lineRule="auto"/>
            </w:pPr>
            <w:r w:rsidRPr="00AC44A2">
              <w:lastRenderedPageBreak/>
              <w:t>Week 5</w:t>
            </w:r>
          </w:p>
          <w:p w14:paraId="112E79A1" w14:textId="5F3A84C1" w:rsidR="00676700" w:rsidRPr="00AC44A2" w:rsidRDefault="00676700" w:rsidP="00676700">
            <w:pPr>
              <w:spacing w:after="0" w:line="240" w:lineRule="auto"/>
            </w:pPr>
            <w:r w:rsidRPr="00AC44A2">
              <w:t xml:space="preserve">February 5 – 11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EFCE058" w14:textId="77777777" w:rsidR="00676700" w:rsidRPr="00AC44A2" w:rsidRDefault="00676700" w:rsidP="00676700">
            <w:pPr>
              <w:spacing w:after="0" w:line="240" w:lineRule="auto"/>
            </w:pPr>
            <w:r w:rsidRPr="00AC44A2">
              <w:t>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37550E" w14:textId="1F0668F7" w:rsidR="00676700" w:rsidRPr="00AC44A2" w:rsidRDefault="00676700" w:rsidP="00676700">
            <w:pPr>
              <w:spacing w:after="0" w:line="240" w:lineRule="auto"/>
            </w:pPr>
            <w:r>
              <w:t>Independence through Accommodation</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5C7AF07B" w14:textId="6D8217B7" w:rsidR="00676700" w:rsidRPr="00AC44A2" w:rsidRDefault="00676700" w:rsidP="00676700">
            <w:pPr>
              <w:spacing w:after="0" w:line="240" w:lineRule="auto"/>
            </w:pPr>
            <w:r w:rsidRPr="00AC44A2">
              <w:t>SSG pp. 296 – 305</w:t>
            </w:r>
            <w:r>
              <w:t xml:space="preserve"> </w:t>
            </w:r>
          </w:p>
        </w:tc>
      </w:tr>
      <w:tr w:rsidR="00676700" w:rsidRPr="00AC44A2" w14:paraId="06CDF7F2" w14:textId="77777777" w:rsidTr="004F2DB4">
        <w:trPr>
          <w:trHeight w:val="62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4BA2AE"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CACA0B0" w14:textId="77777777" w:rsidR="00676700" w:rsidRPr="00AC44A2" w:rsidRDefault="00676700" w:rsidP="00676700">
            <w:pPr>
              <w:spacing w:after="0" w:line="240" w:lineRule="auto"/>
            </w:pPr>
            <w:r w:rsidRPr="00AC44A2">
              <w:t>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25DF09" w14:textId="7682D13B" w:rsidR="00676700" w:rsidRPr="00AC44A2" w:rsidRDefault="00676700" w:rsidP="00676700">
            <w:pPr>
              <w:spacing w:after="0" w:line="240" w:lineRule="auto"/>
            </w:pPr>
            <w:r>
              <w:t>Bloodless Independence</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1BEA4E63" w14:textId="32D4C01E" w:rsidR="00676700" w:rsidRPr="00AC44A2" w:rsidRDefault="00676700" w:rsidP="00676700">
            <w:pPr>
              <w:spacing w:after="0" w:line="240" w:lineRule="auto"/>
            </w:pPr>
            <w:r w:rsidRPr="00AC44A2">
              <w:t xml:space="preserve">SSG pp. </w:t>
            </w:r>
            <w:r w:rsidRPr="00AC44A2">
              <w:t>79 – 84</w:t>
            </w:r>
          </w:p>
        </w:tc>
      </w:tr>
      <w:tr w:rsidR="00676700" w:rsidRPr="00AC44A2" w14:paraId="14DFFCA0" w14:textId="77777777" w:rsidTr="004F2DB4">
        <w:trPr>
          <w:trHeight w:val="70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ADB96F"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1AFABD7" w14:textId="77777777" w:rsidR="00676700" w:rsidRPr="00AC44A2" w:rsidRDefault="00676700" w:rsidP="00676700">
            <w:pPr>
              <w:spacing w:after="0" w:line="240" w:lineRule="auto"/>
            </w:pPr>
            <w:r w:rsidRPr="00AC44A2">
              <w:t>F</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7B22F8" w14:textId="2990B880" w:rsidR="00676700" w:rsidRPr="00AC44A2" w:rsidRDefault="00676700" w:rsidP="00676700">
            <w:pPr>
              <w:spacing w:after="0" w:line="240" w:lineRule="auto"/>
            </w:pPr>
            <w:r>
              <w:t>MIDTERM EXAM</w:t>
            </w:r>
          </w:p>
        </w:tc>
        <w:tc>
          <w:tcPr>
            <w:tcW w:w="6390" w:type="dxa"/>
            <w:gridSpan w:val="2"/>
            <w:tcBorders>
              <w:top w:val="single" w:sz="4" w:space="0" w:color="auto"/>
              <w:left w:val="single" w:sz="4" w:space="0" w:color="auto"/>
              <w:bottom w:val="single" w:sz="4" w:space="0" w:color="auto"/>
              <w:right w:val="single" w:sz="4" w:space="0" w:color="auto"/>
            </w:tcBorders>
            <w:shd w:val="clear" w:color="auto" w:fill="auto"/>
          </w:tcPr>
          <w:p w14:paraId="62F9668C" w14:textId="7378CBC5" w:rsidR="00676700" w:rsidRPr="00AC44A2" w:rsidRDefault="00676700" w:rsidP="00676700">
            <w:pPr>
              <w:spacing w:after="0" w:line="240" w:lineRule="auto"/>
            </w:pPr>
          </w:p>
        </w:tc>
      </w:tr>
      <w:tr w:rsidR="00676700" w:rsidRPr="00AC44A2" w14:paraId="31B3D096" w14:textId="77777777" w:rsidTr="004F2DB4">
        <w:trPr>
          <w:trHeight w:val="233"/>
        </w:trPr>
        <w:tc>
          <w:tcPr>
            <w:tcW w:w="10190" w:type="dxa"/>
            <w:gridSpan w:val="5"/>
            <w:tcBorders>
              <w:top w:val="single" w:sz="4" w:space="0" w:color="auto"/>
              <w:left w:val="single" w:sz="4" w:space="0" w:color="auto"/>
              <w:right w:val="single" w:sz="4" w:space="0" w:color="auto"/>
            </w:tcBorders>
            <w:shd w:val="clear" w:color="auto" w:fill="auto"/>
          </w:tcPr>
          <w:p w14:paraId="6FEB51F3" w14:textId="469D7025" w:rsidR="00676700" w:rsidRPr="00AC44A2" w:rsidRDefault="00676700" w:rsidP="00676700">
            <w:pPr>
              <w:spacing w:after="0" w:line="240" w:lineRule="auto"/>
              <w:jc w:val="center"/>
            </w:pPr>
            <w:r w:rsidRPr="00AC44A2">
              <w:rPr>
                <w:b/>
                <w:bCs/>
              </w:rPr>
              <w:t>STRATEGIES OF ECONOMIC DEVELOPMENT</w:t>
            </w:r>
          </w:p>
        </w:tc>
      </w:tr>
      <w:tr w:rsidR="00676700" w:rsidRPr="00AC44A2" w14:paraId="5F226AB9" w14:textId="77777777" w:rsidTr="004F2DB4">
        <w:trPr>
          <w:trHeight w:val="700"/>
        </w:trPr>
        <w:tc>
          <w:tcPr>
            <w:tcW w:w="1550" w:type="dxa"/>
            <w:vMerge w:val="restart"/>
            <w:tcBorders>
              <w:top w:val="single" w:sz="4" w:space="0" w:color="auto"/>
              <w:left w:val="single" w:sz="4" w:space="0" w:color="auto"/>
              <w:right w:val="single" w:sz="4" w:space="0" w:color="auto"/>
            </w:tcBorders>
            <w:shd w:val="clear" w:color="auto" w:fill="auto"/>
          </w:tcPr>
          <w:p w14:paraId="5A55E754" w14:textId="77777777" w:rsidR="00676700" w:rsidRPr="00AC44A2" w:rsidRDefault="00676700" w:rsidP="00676700">
            <w:pPr>
              <w:spacing w:after="0" w:line="240" w:lineRule="auto"/>
            </w:pPr>
            <w:r w:rsidRPr="00AC44A2">
              <w:t>Week 6</w:t>
            </w:r>
          </w:p>
          <w:p w14:paraId="2C985D61" w14:textId="617F1309" w:rsidR="00676700" w:rsidRPr="00AC44A2" w:rsidRDefault="00676700" w:rsidP="00676700">
            <w:pPr>
              <w:spacing w:after="0" w:line="240" w:lineRule="auto"/>
            </w:pPr>
            <w:r w:rsidRPr="00AC44A2">
              <w:t xml:space="preserve">February 12 – 18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C43203C"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638A15E" w14:textId="7A2CA65C" w:rsidR="00676700" w:rsidRPr="00AC44A2" w:rsidRDefault="00676700" w:rsidP="00676700">
            <w:pPr>
              <w:spacing w:after="0" w:line="240" w:lineRule="auto"/>
            </w:pPr>
            <w:r w:rsidRPr="00AC44A2">
              <w:t>Liberalism: Tenets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94F37F5" w14:textId="1DF71754" w:rsidR="00676700" w:rsidRPr="00AC44A2" w:rsidRDefault="00676700" w:rsidP="00676700">
            <w:pPr>
              <w:spacing w:after="0" w:line="240" w:lineRule="auto"/>
            </w:pPr>
            <w:r w:rsidRPr="00AC44A2">
              <w:t xml:space="preserve">SSG pp. 343 – 349 </w:t>
            </w:r>
          </w:p>
        </w:tc>
      </w:tr>
      <w:tr w:rsidR="00676700" w:rsidRPr="00AC44A2" w14:paraId="6E2501B7" w14:textId="77777777" w:rsidTr="004F2DB4">
        <w:trPr>
          <w:trHeight w:val="700"/>
        </w:trPr>
        <w:tc>
          <w:tcPr>
            <w:tcW w:w="1550" w:type="dxa"/>
            <w:vMerge/>
            <w:tcBorders>
              <w:left w:val="single" w:sz="4" w:space="0" w:color="auto"/>
              <w:right w:val="single" w:sz="4" w:space="0" w:color="auto"/>
            </w:tcBorders>
            <w:shd w:val="clear" w:color="auto" w:fill="auto"/>
            <w:vAlign w:val="center"/>
          </w:tcPr>
          <w:p w14:paraId="4665284D"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1C7FDCC"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0603D32" w14:textId="2B46A764" w:rsidR="00676700" w:rsidRPr="00AC44A2" w:rsidRDefault="00676700" w:rsidP="00676700">
            <w:pPr>
              <w:spacing w:after="0" w:line="240" w:lineRule="auto"/>
            </w:pPr>
            <w:r w:rsidRPr="00AC44A2">
              <w:t>Cases of Liberalism: Argentina, Mexico</w:t>
            </w:r>
            <w:r>
              <w:t>, Central America</w:t>
            </w:r>
            <w:r w:rsidRPr="00AC44A2">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09071CE" w14:textId="77777777" w:rsidR="00676700" w:rsidRDefault="00676700" w:rsidP="00676700">
            <w:pPr>
              <w:spacing w:after="0" w:line="240" w:lineRule="auto"/>
            </w:pPr>
            <w:r>
              <w:t>SSG “Argentina,” pp. 236 – 267</w:t>
            </w:r>
          </w:p>
          <w:p w14:paraId="506ADACE" w14:textId="77777777" w:rsidR="00676700" w:rsidRDefault="00676700" w:rsidP="00676700">
            <w:pPr>
              <w:spacing w:after="0" w:line="240" w:lineRule="auto"/>
            </w:pPr>
          </w:p>
          <w:p w14:paraId="37CDD304" w14:textId="2E58EB0D" w:rsidR="00676700" w:rsidRPr="00AC44A2" w:rsidRDefault="00676700" w:rsidP="00676700">
            <w:pPr>
              <w:spacing w:after="0" w:line="240" w:lineRule="auto"/>
            </w:pPr>
            <w:r>
              <w:t>*Recommended: SSG “Central America,” pp. 79 – 108</w:t>
            </w:r>
          </w:p>
        </w:tc>
      </w:tr>
      <w:tr w:rsidR="00676700" w:rsidRPr="00AC44A2" w14:paraId="429155FE" w14:textId="77777777" w:rsidTr="004F2DB4">
        <w:trPr>
          <w:trHeight w:val="700"/>
        </w:trPr>
        <w:tc>
          <w:tcPr>
            <w:tcW w:w="1550" w:type="dxa"/>
            <w:vMerge/>
            <w:tcBorders>
              <w:left w:val="single" w:sz="4" w:space="0" w:color="auto"/>
              <w:bottom w:val="single" w:sz="4" w:space="0" w:color="auto"/>
              <w:right w:val="single" w:sz="4" w:space="0" w:color="auto"/>
            </w:tcBorders>
            <w:shd w:val="clear" w:color="auto" w:fill="auto"/>
            <w:vAlign w:val="center"/>
          </w:tcPr>
          <w:p w14:paraId="1CBFAB57"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01CE4C7"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F81544C" w14:textId="243E1FE0" w:rsidR="00676700" w:rsidRPr="00AC44A2" w:rsidRDefault="00676700" w:rsidP="00676700">
            <w:pPr>
              <w:spacing w:after="0" w:line="240" w:lineRule="auto"/>
            </w:pPr>
            <w:r w:rsidRPr="00AC44A2">
              <w:t>The End of the Liberal Era</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F8BD5AE" w14:textId="7E599928" w:rsidR="00676700" w:rsidRPr="00AC44A2" w:rsidRDefault="00676700" w:rsidP="00676700">
            <w:pPr>
              <w:spacing w:after="0" w:line="240" w:lineRule="auto"/>
            </w:pPr>
            <w:r>
              <w:t xml:space="preserve">Economist. “Raul </w:t>
            </w:r>
            <w:proofErr w:type="spellStart"/>
            <w:r>
              <w:t>Prebisch</w:t>
            </w:r>
            <w:proofErr w:type="spellEnd"/>
            <w:r>
              <w:t>: Latin America’s Keynes.” March 5, 2009.</w:t>
            </w:r>
          </w:p>
        </w:tc>
      </w:tr>
      <w:tr w:rsidR="00676700" w:rsidRPr="00AC44A2" w14:paraId="1AC9A7C3" w14:textId="77777777" w:rsidTr="004F2DB4">
        <w:trPr>
          <w:trHeight w:val="728"/>
        </w:trPr>
        <w:tc>
          <w:tcPr>
            <w:tcW w:w="1550" w:type="dxa"/>
            <w:vMerge w:val="restart"/>
            <w:tcBorders>
              <w:top w:val="single" w:sz="4" w:space="0" w:color="auto"/>
              <w:left w:val="single" w:sz="4" w:space="0" w:color="auto"/>
              <w:right w:val="single" w:sz="4" w:space="0" w:color="auto"/>
            </w:tcBorders>
            <w:shd w:val="clear" w:color="auto" w:fill="auto"/>
          </w:tcPr>
          <w:p w14:paraId="5C9CCCAF" w14:textId="77777777" w:rsidR="00676700" w:rsidRPr="007203F6" w:rsidRDefault="00676700" w:rsidP="00676700">
            <w:pPr>
              <w:spacing w:after="0" w:line="240" w:lineRule="auto"/>
            </w:pPr>
            <w:r w:rsidRPr="007203F6">
              <w:t>Week 7</w:t>
            </w:r>
          </w:p>
          <w:p w14:paraId="0665467F" w14:textId="4C1483D2" w:rsidR="00676700" w:rsidRPr="007203F6" w:rsidRDefault="00676700" w:rsidP="00676700">
            <w:pPr>
              <w:spacing w:after="0" w:line="240" w:lineRule="auto"/>
            </w:pPr>
            <w:r w:rsidRPr="007203F6">
              <w:t xml:space="preserve">February 19– 25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64E1F58"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2E156F6D" w14:textId="4E5589FE" w:rsidR="00676700" w:rsidRPr="00AC44A2" w:rsidRDefault="00676700" w:rsidP="00676700">
            <w:pPr>
              <w:spacing w:after="0" w:line="240" w:lineRule="auto"/>
            </w:pPr>
            <w:r w:rsidRPr="00AC44A2">
              <w:t>Import Substitution Industrialization: Tenets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29BB5DB" w14:textId="77777777" w:rsidR="00676700" w:rsidRPr="00AC44A2" w:rsidRDefault="00676700" w:rsidP="00676700">
            <w:pPr>
              <w:spacing w:after="0" w:line="240" w:lineRule="auto"/>
              <w:rPr>
                <w:rFonts w:eastAsia="Times New Roman"/>
              </w:rPr>
            </w:pPr>
            <w:r w:rsidRPr="00AC44A2">
              <w:rPr>
                <w:rFonts w:eastAsia="Times New Roman"/>
              </w:rPr>
              <w:t>SSG pp. 350 –354</w:t>
            </w:r>
          </w:p>
          <w:p w14:paraId="6A9C7191" w14:textId="77777777" w:rsidR="00676700" w:rsidRPr="00AC44A2" w:rsidRDefault="00676700" w:rsidP="00676700">
            <w:pPr>
              <w:spacing w:after="0" w:line="240" w:lineRule="auto"/>
              <w:rPr>
                <w:rFonts w:eastAsia="Times New Roman"/>
              </w:rPr>
            </w:pPr>
          </w:p>
          <w:p w14:paraId="07607734" w14:textId="3262151A" w:rsidR="00676700" w:rsidRPr="00AC44A2" w:rsidRDefault="00676700" w:rsidP="00676700">
            <w:pPr>
              <w:spacing w:after="0" w:line="240" w:lineRule="auto"/>
              <w:rPr>
                <w:rFonts w:eastAsia="Times New Roman"/>
              </w:rPr>
            </w:pPr>
          </w:p>
        </w:tc>
      </w:tr>
      <w:tr w:rsidR="00676700" w:rsidRPr="00AC44A2" w14:paraId="224CA731" w14:textId="77777777" w:rsidTr="004F2DB4">
        <w:trPr>
          <w:trHeight w:val="1040"/>
        </w:trPr>
        <w:tc>
          <w:tcPr>
            <w:tcW w:w="1550" w:type="dxa"/>
            <w:vMerge/>
            <w:tcBorders>
              <w:left w:val="single" w:sz="4" w:space="0" w:color="auto"/>
              <w:right w:val="single" w:sz="4" w:space="0" w:color="auto"/>
            </w:tcBorders>
            <w:shd w:val="clear" w:color="auto" w:fill="auto"/>
          </w:tcPr>
          <w:p w14:paraId="45359B36" w14:textId="77777777" w:rsidR="00676700" w:rsidRPr="007203F6"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4904960"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1E5BAACA" w14:textId="0EBDADCE" w:rsidR="00676700" w:rsidRPr="00AC44A2" w:rsidRDefault="00676700" w:rsidP="00676700">
            <w:pPr>
              <w:spacing w:after="0" w:line="240" w:lineRule="auto"/>
            </w:pPr>
            <w:r w:rsidRPr="00AC44A2">
              <w:t>A case of ISI: Brazil’s  Petrobras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1DC1816B" w14:textId="77777777" w:rsidR="00676700" w:rsidRPr="00AC44A2" w:rsidRDefault="00676700" w:rsidP="00676700">
            <w:pPr>
              <w:spacing w:after="0" w:line="240" w:lineRule="auto"/>
            </w:pPr>
            <w:r w:rsidRPr="00AC44A2">
              <w:t>Petrobras. “Our history.” (</w:t>
            </w:r>
            <w:hyperlink r:id="rId10" w:history="1">
              <w:r w:rsidRPr="00AC44A2">
                <w:rPr>
                  <w:rStyle w:val="Hyperlink"/>
                </w:rPr>
                <w:t>http://www.petrobras.com.br/en/about-us/our-history/</w:t>
              </w:r>
            </w:hyperlink>
            <w:r w:rsidRPr="00AC44A2">
              <w:t>)</w:t>
            </w:r>
          </w:p>
          <w:p w14:paraId="238EA796" w14:textId="77777777" w:rsidR="00676700" w:rsidRPr="00AC44A2" w:rsidRDefault="00676700" w:rsidP="00676700">
            <w:pPr>
              <w:spacing w:after="0" w:line="240" w:lineRule="auto"/>
            </w:pPr>
          </w:p>
          <w:p w14:paraId="32BFE46F" w14:textId="77777777" w:rsidR="00676700" w:rsidRDefault="00676700" w:rsidP="00676700">
            <w:pPr>
              <w:spacing w:after="0" w:line="240" w:lineRule="auto"/>
            </w:pPr>
            <w:r w:rsidRPr="00AC44A2">
              <w:t xml:space="preserve">Priest, T. “Petrobras in the History of Offshore Oil” in ed. Schneider, B. </w:t>
            </w:r>
            <w:r w:rsidRPr="00AC44A2">
              <w:rPr>
                <w:i/>
              </w:rPr>
              <w:t xml:space="preserve">New Order and Progress: Development and Democracy in Brazil. </w:t>
            </w:r>
            <w:r w:rsidRPr="00AC44A2">
              <w:t>Oxford University Press, 2016. (pp. 53-77)</w:t>
            </w:r>
          </w:p>
          <w:p w14:paraId="06AB3FFC" w14:textId="77777777" w:rsidR="00676700" w:rsidRDefault="00676700" w:rsidP="00676700">
            <w:pPr>
              <w:spacing w:after="0" w:line="240" w:lineRule="auto"/>
            </w:pPr>
          </w:p>
          <w:p w14:paraId="72C248DC" w14:textId="77777777" w:rsidR="00676700" w:rsidRDefault="00676700" w:rsidP="00676700">
            <w:pPr>
              <w:spacing w:after="0" w:line="240" w:lineRule="auto"/>
            </w:pPr>
            <w:r>
              <w:t xml:space="preserve">Review: </w:t>
            </w:r>
            <w:r w:rsidRPr="00AC44A2">
              <w:t>Economist. “Latin America’s Economies: Learning the lessons of stagnation.” June 27, 2015.</w:t>
            </w:r>
          </w:p>
          <w:p w14:paraId="69EC1E20" w14:textId="56D345F5" w:rsidR="00676700" w:rsidRPr="00AC44A2" w:rsidRDefault="00676700" w:rsidP="00676700">
            <w:pPr>
              <w:spacing w:after="0" w:line="240" w:lineRule="auto"/>
            </w:pPr>
          </w:p>
        </w:tc>
      </w:tr>
      <w:tr w:rsidR="00676700" w:rsidRPr="00AC44A2" w14:paraId="170A1C16" w14:textId="77777777" w:rsidTr="004F2DB4">
        <w:trPr>
          <w:trHeight w:val="620"/>
        </w:trPr>
        <w:tc>
          <w:tcPr>
            <w:tcW w:w="1550" w:type="dxa"/>
            <w:vMerge/>
            <w:tcBorders>
              <w:left w:val="single" w:sz="4" w:space="0" w:color="auto"/>
              <w:bottom w:val="single" w:sz="4" w:space="0" w:color="auto"/>
              <w:right w:val="single" w:sz="4" w:space="0" w:color="auto"/>
            </w:tcBorders>
            <w:shd w:val="clear" w:color="auto" w:fill="auto"/>
          </w:tcPr>
          <w:p w14:paraId="71B6B60D" w14:textId="77777777" w:rsidR="00676700" w:rsidRPr="007203F6"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972F3DB"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1A01D807" w14:textId="22722778" w:rsidR="00676700" w:rsidRPr="00AC44A2" w:rsidRDefault="00676700" w:rsidP="00676700">
            <w:pPr>
              <w:spacing w:after="0" w:line="240" w:lineRule="auto"/>
            </w:pPr>
            <w:r w:rsidRPr="00AC44A2">
              <w:t>The End of the ISI Era</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6BA6037" w14:textId="1060F0B3" w:rsidR="00676700" w:rsidRPr="004F2DB4" w:rsidRDefault="00676700" w:rsidP="00676700">
            <w:pPr>
              <w:spacing w:after="0" w:line="240" w:lineRule="auto"/>
              <w:rPr>
                <w:rFonts w:cs="Helvetica"/>
                <w:bCs/>
              </w:rPr>
            </w:pPr>
            <w:proofErr w:type="spellStart"/>
            <w:r w:rsidRPr="002A2853">
              <w:t>Kandell</w:t>
            </w:r>
            <w:proofErr w:type="spellEnd"/>
            <w:r w:rsidRPr="002A2853">
              <w:t xml:space="preserve">, J. </w:t>
            </w:r>
            <w:r>
              <w:t>“</w:t>
            </w:r>
            <w:r w:rsidRPr="002A2853">
              <w:rPr>
                <w:rFonts w:cs="Helvetica"/>
                <w:bCs/>
              </w:rPr>
              <w:t xml:space="preserve">José </w:t>
            </w:r>
            <w:proofErr w:type="spellStart"/>
            <w:r w:rsidRPr="002A2853">
              <w:rPr>
                <w:rFonts w:cs="Helvetica"/>
                <w:bCs/>
              </w:rPr>
              <w:t>López</w:t>
            </w:r>
            <w:proofErr w:type="spellEnd"/>
            <w:r w:rsidRPr="002A2853">
              <w:rPr>
                <w:rFonts w:cs="Helvetica"/>
                <w:bCs/>
              </w:rPr>
              <w:t xml:space="preserve"> Portillo, President When Mexico's Default Set Off Debt Crisis, Dies at 83</w:t>
            </w:r>
            <w:r>
              <w:rPr>
                <w:rFonts w:cs="Helvetica"/>
                <w:bCs/>
              </w:rPr>
              <w:t xml:space="preserve">.” </w:t>
            </w:r>
            <w:r>
              <w:rPr>
                <w:rFonts w:cs="Helvetica"/>
                <w:bCs/>
                <w:i/>
              </w:rPr>
              <w:t>The New York Times</w:t>
            </w:r>
            <w:r>
              <w:rPr>
                <w:rFonts w:cs="Helvetica"/>
                <w:bCs/>
              </w:rPr>
              <w:t>, February 18, 2004.</w:t>
            </w:r>
          </w:p>
        </w:tc>
      </w:tr>
      <w:tr w:rsidR="00676700" w:rsidRPr="00AC44A2" w14:paraId="53C876B6" w14:textId="77777777" w:rsidTr="004F2DB4">
        <w:trPr>
          <w:trHeight w:val="458"/>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79E4465D" w14:textId="2774078D" w:rsidR="00676700" w:rsidRPr="007203F6" w:rsidRDefault="00676700" w:rsidP="00676700">
            <w:pPr>
              <w:spacing w:after="0" w:line="240" w:lineRule="auto"/>
            </w:pPr>
            <w:r w:rsidRPr="007203F6">
              <w:t>Week 8</w:t>
            </w:r>
          </w:p>
          <w:p w14:paraId="456C5DD6" w14:textId="0F265219" w:rsidR="00676700" w:rsidRPr="007203F6" w:rsidRDefault="00676700" w:rsidP="00676700">
            <w:pPr>
              <w:spacing w:after="0" w:line="240" w:lineRule="auto"/>
            </w:pPr>
            <w:r w:rsidRPr="007203F6">
              <w:t xml:space="preserve">February 26 – March 4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958C4EA"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26DB0376" w14:textId="77777777" w:rsidR="00676700" w:rsidRDefault="00676700" w:rsidP="00676700">
            <w:pPr>
              <w:spacing w:after="0" w:line="240" w:lineRule="auto"/>
            </w:pPr>
            <w:r>
              <w:t>NO CLASS</w:t>
            </w:r>
          </w:p>
          <w:p w14:paraId="0D872D9C" w14:textId="7556621F" w:rsidR="00676700" w:rsidRPr="00AC44A2" w:rsidRDefault="00676700" w:rsidP="00676700">
            <w:pPr>
              <w:spacing w:after="0" w:line="240" w:lineRule="auto"/>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15ED8308" w14:textId="26466326" w:rsidR="00676700" w:rsidRPr="00AC44A2" w:rsidRDefault="00676700" w:rsidP="00676700">
            <w:pPr>
              <w:spacing w:after="0" w:line="240" w:lineRule="auto"/>
            </w:pPr>
          </w:p>
        </w:tc>
      </w:tr>
      <w:tr w:rsidR="00676700" w:rsidRPr="00AC44A2" w14:paraId="31FA1925" w14:textId="77777777" w:rsidTr="004F2DB4">
        <w:trPr>
          <w:trHeight w:val="86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7F15C8" w14:textId="3B208110"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273888D"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54A5C77" w14:textId="4CD1A31A" w:rsidR="00676700" w:rsidRPr="00AC44A2" w:rsidRDefault="00676700" w:rsidP="00676700">
            <w:pPr>
              <w:spacing w:after="0" w:line="240" w:lineRule="auto"/>
            </w:pPr>
            <w:r w:rsidRPr="00AC44A2">
              <w:t>The Socialist Alternative: Tenets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505D856" w14:textId="77777777" w:rsidR="00676700" w:rsidRPr="00AC44A2" w:rsidRDefault="00676700" w:rsidP="00676700">
            <w:pPr>
              <w:spacing w:after="0" w:line="240" w:lineRule="auto"/>
            </w:pPr>
            <w:r w:rsidRPr="00AC44A2">
              <w:t>SSG, pp. 354-358</w:t>
            </w:r>
          </w:p>
          <w:p w14:paraId="6C491C81" w14:textId="77777777" w:rsidR="00676700" w:rsidRPr="00AC44A2" w:rsidRDefault="00676700" w:rsidP="00676700">
            <w:pPr>
              <w:spacing w:after="0" w:line="240" w:lineRule="auto"/>
            </w:pPr>
          </w:p>
          <w:p w14:paraId="191ABE10" w14:textId="28D667C7" w:rsidR="00676700" w:rsidRPr="00AC44A2" w:rsidRDefault="00676700" w:rsidP="00676700">
            <w:pPr>
              <w:spacing w:after="0" w:line="240" w:lineRule="auto"/>
            </w:pPr>
            <w:r w:rsidRPr="00AC44A2">
              <w:t xml:space="preserve">Frank, A.G. </w:t>
            </w:r>
            <w:r w:rsidRPr="00AC44A2">
              <w:rPr>
                <w:i/>
              </w:rPr>
              <w:t xml:space="preserve">Latin America: Underdevelopment or Revolution. </w:t>
            </w:r>
            <w:r w:rsidRPr="00AC44A2">
              <w:t>MR, New York, 1969. (read pp. 3-9)</w:t>
            </w:r>
          </w:p>
        </w:tc>
      </w:tr>
      <w:tr w:rsidR="00676700" w:rsidRPr="00AC44A2" w14:paraId="137B89C1" w14:textId="77777777" w:rsidTr="00101A41">
        <w:trPr>
          <w:trHeight w:val="566"/>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A37628" w14:textId="3C24564C"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3F8D4F1"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C0DF76B" w14:textId="34A1CB45" w:rsidR="00676700" w:rsidRPr="00AC44A2" w:rsidRDefault="00676700" w:rsidP="00676700">
            <w:pPr>
              <w:spacing w:after="0" w:line="240" w:lineRule="auto"/>
            </w:pPr>
            <w:r w:rsidRPr="00AC44A2">
              <w:t>The Socialist Case: Cuba</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E6FD643" w14:textId="2FE22140" w:rsidR="00676700" w:rsidRPr="00AC44A2" w:rsidRDefault="00676700" w:rsidP="00676700">
            <w:pPr>
              <w:spacing w:after="0" w:line="240" w:lineRule="auto"/>
            </w:pPr>
            <w:r w:rsidRPr="00AC44A2">
              <w:t xml:space="preserve">SSG </w:t>
            </w:r>
            <w:r>
              <w:t xml:space="preserve">“Cuba,” </w:t>
            </w:r>
            <w:r w:rsidRPr="00AC44A2">
              <w:t xml:space="preserve">pp. 112 – 141 </w:t>
            </w:r>
          </w:p>
        </w:tc>
      </w:tr>
      <w:tr w:rsidR="00676700" w:rsidRPr="00AC44A2" w14:paraId="0D6D45F5" w14:textId="77777777" w:rsidTr="00101A41">
        <w:trPr>
          <w:trHeight w:val="350"/>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05607A8C" w14:textId="77777777" w:rsidR="00676700" w:rsidRPr="00AC44A2" w:rsidRDefault="00676700" w:rsidP="00676700">
            <w:pPr>
              <w:spacing w:after="0" w:line="240" w:lineRule="auto"/>
            </w:pPr>
            <w:r w:rsidRPr="00AC44A2">
              <w:t>Week 9</w:t>
            </w:r>
          </w:p>
          <w:p w14:paraId="614A00A2" w14:textId="5AB25B8D" w:rsidR="00676700" w:rsidRPr="00AC44A2" w:rsidRDefault="00676700" w:rsidP="00676700">
            <w:pPr>
              <w:spacing w:after="0" w:line="240" w:lineRule="auto"/>
            </w:pPr>
            <w:r w:rsidRPr="00AC44A2">
              <w:t xml:space="preserve">March 5 – 11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F073465"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271F5F7" w14:textId="23ED0498" w:rsidR="00676700" w:rsidRPr="00AC44A2" w:rsidRDefault="00676700" w:rsidP="00676700">
            <w:pPr>
              <w:spacing w:after="0" w:line="240" w:lineRule="auto"/>
            </w:pPr>
            <w:r w:rsidRPr="00AC44A2">
              <w:t xml:space="preserve">Neoliberalism: Tenets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D2EEC05" w14:textId="77777777" w:rsidR="00676700" w:rsidRPr="00AC44A2" w:rsidRDefault="00676700" w:rsidP="00676700">
            <w:pPr>
              <w:pStyle w:val="NoSpacing"/>
            </w:pPr>
            <w:r w:rsidRPr="00AC44A2">
              <w:t>SSG pp. 358 – 364</w:t>
            </w:r>
          </w:p>
          <w:p w14:paraId="5652DA87" w14:textId="77777777" w:rsidR="00676700" w:rsidRDefault="00676700" w:rsidP="00676700">
            <w:pPr>
              <w:pStyle w:val="NoSpacing"/>
            </w:pPr>
          </w:p>
          <w:p w14:paraId="5AE665B4" w14:textId="77777777" w:rsidR="00676700" w:rsidRPr="00AC44A2" w:rsidRDefault="00676700" w:rsidP="00676700">
            <w:pPr>
              <w:pStyle w:val="NoSpacing"/>
            </w:pPr>
          </w:p>
          <w:p w14:paraId="7412B9C2" w14:textId="6AB0675F" w:rsidR="00676700" w:rsidRPr="00AC44A2" w:rsidRDefault="00676700" w:rsidP="00676700">
            <w:pPr>
              <w:spacing w:after="0" w:line="240" w:lineRule="auto"/>
            </w:pPr>
            <w:r w:rsidRPr="00AC44A2">
              <w:lastRenderedPageBreak/>
              <w:t xml:space="preserve">Williamson, J. “What Washington Means by Policy Reform,” in ed. Williamson, J., </w:t>
            </w:r>
            <w:r w:rsidRPr="00AC44A2">
              <w:rPr>
                <w:i/>
              </w:rPr>
              <w:t>Latin American Adjustment: How Much has Happened?</w:t>
            </w:r>
            <w:r w:rsidRPr="00AC44A2">
              <w:t xml:space="preserve"> Peterson Institute for International Economics: Washington D.C., 1990</w:t>
            </w:r>
            <w:r>
              <w:t xml:space="preserve"> (read pp. 1-2 and 8-9, rest optional)</w:t>
            </w:r>
          </w:p>
        </w:tc>
      </w:tr>
      <w:tr w:rsidR="00676700" w:rsidRPr="00AC44A2" w14:paraId="239D379A" w14:textId="77777777" w:rsidTr="004F2DB4">
        <w:trPr>
          <w:trHeight w:val="104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2192DC"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70BC702"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9DE5D55" w14:textId="30E59A4B" w:rsidR="00676700" w:rsidRPr="00AC44A2" w:rsidRDefault="00676700" w:rsidP="00676700">
            <w:pPr>
              <w:spacing w:after="0" w:line="240" w:lineRule="auto"/>
            </w:pPr>
            <w:r>
              <w:t>A C</w:t>
            </w:r>
            <w:r w:rsidRPr="00AC44A2">
              <w:t xml:space="preserve">ase of Neoliberalism: Chile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1F12AA2" w14:textId="77777777" w:rsidR="00676700" w:rsidRDefault="00676700" w:rsidP="00676700">
            <w:pPr>
              <w:pStyle w:val="NoSpacing"/>
            </w:pPr>
            <w:r>
              <w:t xml:space="preserve">SSG “Chile,” pp. 268 – 295 </w:t>
            </w:r>
          </w:p>
          <w:p w14:paraId="09C5BF76" w14:textId="77777777" w:rsidR="00676700" w:rsidRDefault="00676700" w:rsidP="00676700">
            <w:pPr>
              <w:pStyle w:val="NoSpacing"/>
            </w:pPr>
          </w:p>
          <w:p w14:paraId="024EB8E9" w14:textId="470F1F8F" w:rsidR="00676700" w:rsidRDefault="00676700" w:rsidP="00676700">
            <w:pPr>
              <w:pStyle w:val="NoSpacing"/>
            </w:pPr>
            <w:r>
              <w:t xml:space="preserve">Review: </w:t>
            </w:r>
            <w:r w:rsidRPr="00AC44A2">
              <w:t xml:space="preserve">Newman, L. “The other side of Chile’s economic miracle.” </w:t>
            </w:r>
            <w:r w:rsidRPr="00AC44A2">
              <w:rPr>
                <w:i/>
              </w:rPr>
              <w:t xml:space="preserve">Al Jazeera, </w:t>
            </w:r>
            <w:r w:rsidRPr="00AC44A2">
              <w:t>November 16, 2013.</w:t>
            </w:r>
          </w:p>
          <w:p w14:paraId="7BFD8408" w14:textId="77777777" w:rsidR="00676700" w:rsidRDefault="00676700" w:rsidP="00676700">
            <w:pPr>
              <w:pStyle w:val="NoSpacing"/>
            </w:pPr>
          </w:p>
          <w:p w14:paraId="1C4524B0" w14:textId="35D0508D" w:rsidR="00676700" w:rsidRPr="00AC44A2" w:rsidRDefault="00676700" w:rsidP="00676700">
            <w:pPr>
              <w:pStyle w:val="NoSpacing"/>
            </w:pPr>
            <w:r>
              <w:t xml:space="preserve">*Recommended: “The Andes” (section on Peru), pp. 155 – 166 (especially 162 – 164). </w:t>
            </w:r>
          </w:p>
        </w:tc>
      </w:tr>
      <w:tr w:rsidR="00676700" w:rsidRPr="00AC44A2" w14:paraId="64C52CA3" w14:textId="77777777" w:rsidTr="004F2DB4">
        <w:trPr>
          <w:trHeight w:val="64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6AC33E"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7D1197C"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BCB7C79" w14:textId="08535C4A" w:rsidR="00676700" w:rsidRPr="00AC44A2" w:rsidRDefault="00676700" w:rsidP="00676700">
            <w:pPr>
              <w:spacing w:after="0" w:line="240" w:lineRule="auto"/>
            </w:pPr>
            <w:r w:rsidRPr="00AC44A2">
              <w:t>Free Trade</w:t>
            </w:r>
            <w:r>
              <w:t xml:space="preserve"> Agreements</w:t>
            </w:r>
            <w:r w:rsidRPr="00AC44A2">
              <w:t>: NAFTA</w:t>
            </w:r>
            <w:r>
              <w:t xml:space="preserve"> and MERCOSUR</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BB3C005" w14:textId="77777777" w:rsidR="00676700" w:rsidRDefault="00676700" w:rsidP="00676700">
            <w:pPr>
              <w:spacing w:after="0" w:line="240" w:lineRule="auto"/>
            </w:pPr>
            <w:r>
              <w:t xml:space="preserve">Anderson, J. “How Mexico deals with Trump.” </w:t>
            </w:r>
            <w:r>
              <w:rPr>
                <w:i/>
              </w:rPr>
              <w:t>The New Yorker</w:t>
            </w:r>
            <w:r>
              <w:t>, October 9, 2017.</w:t>
            </w:r>
          </w:p>
          <w:p w14:paraId="74B73F68" w14:textId="77777777" w:rsidR="00676700" w:rsidRDefault="00676700" w:rsidP="00676700">
            <w:pPr>
              <w:spacing w:after="0" w:line="240" w:lineRule="auto"/>
            </w:pPr>
          </w:p>
          <w:p w14:paraId="7DC40A1E" w14:textId="4D4EF954" w:rsidR="00676700" w:rsidRPr="006C4687" w:rsidRDefault="00676700" w:rsidP="00676700">
            <w:pPr>
              <w:spacing w:after="0" w:line="240" w:lineRule="auto"/>
            </w:pPr>
            <w:proofErr w:type="spellStart"/>
            <w:r>
              <w:t>Felter</w:t>
            </w:r>
            <w:proofErr w:type="spellEnd"/>
            <w:r>
              <w:t xml:space="preserve"> and Renwick. “Mercosur: South America’s Fractious Trade Bloc.” </w:t>
            </w:r>
            <w:r>
              <w:rPr>
                <w:i/>
              </w:rPr>
              <w:t>Council on Foreign Relations</w:t>
            </w:r>
            <w:r>
              <w:t>, September 13, 2017.</w:t>
            </w:r>
          </w:p>
        </w:tc>
      </w:tr>
      <w:tr w:rsidR="00676700" w:rsidRPr="00AC44A2" w14:paraId="223DB541" w14:textId="77777777" w:rsidTr="004F2DB4">
        <w:trPr>
          <w:trHeight w:val="1088"/>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7B4E6046" w14:textId="79DA45F2" w:rsidR="00676700" w:rsidRPr="00AC44A2" w:rsidRDefault="00676700" w:rsidP="00676700">
            <w:pPr>
              <w:spacing w:after="0" w:line="240" w:lineRule="auto"/>
            </w:pPr>
            <w:r w:rsidRPr="00AC44A2">
              <w:t>Week 10</w:t>
            </w:r>
          </w:p>
          <w:p w14:paraId="08D04F53" w14:textId="2DD89703" w:rsidR="00676700" w:rsidRPr="00AC44A2" w:rsidRDefault="00676700" w:rsidP="00676700">
            <w:pPr>
              <w:spacing w:after="0" w:line="240" w:lineRule="auto"/>
            </w:pPr>
            <w:r w:rsidRPr="00AC44A2">
              <w:t xml:space="preserve">March 12 – 18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A7FDA3A"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55E3A9F4" w14:textId="5805D421" w:rsidR="00676700" w:rsidRPr="00AC44A2" w:rsidRDefault="00676700" w:rsidP="00676700">
            <w:pPr>
              <w:spacing w:after="0" w:line="240" w:lineRule="auto"/>
            </w:pPr>
            <w:r w:rsidRPr="00AC44A2">
              <w:t xml:space="preserve">The Great Recession of 2008: A Challenge to Neoliberalism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1E37142" w14:textId="77777777" w:rsidR="00676700" w:rsidRPr="00AC44A2" w:rsidRDefault="00676700" w:rsidP="00676700">
            <w:pPr>
              <w:pStyle w:val="Default"/>
              <w:rPr>
                <w:sz w:val="22"/>
                <w:szCs w:val="22"/>
              </w:rPr>
            </w:pPr>
            <w:r w:rsidRPr="00AC44A2">
              <w:rPr>
                <w:sz w:val="22"/>
                <w:szCs w:val="22"/>
              </w:rPr>
              <w:t xml:space="preserve">Cypher, J. “Mexico’s economic collapse.” </w:t>
            </w:r>
            <w:r w:rsidRPr="00AC44A2">
              <w:rPr>
                <w:i/>
                <w:sz w:val="22"/>
                <w:szCs w:val="22"/>
              </w:rPr>
              <w:t>NACLA</w:t>
            </w:r>
            <w:r w:rsidRPr="00AC44A2">
              <w:rPr>
                <w:sz w:val="22"/>
                <w:szCs w:val="22"/>
              </w:rPr>
              <w:t>, July/August 2010.</w:t>
            </w:r>
          </w:p>
          <w:p w14:paraId="6D7CD740" w14:textId="77777777" w:rsidR="00676700" w:rsidRPr="00AC44A2" w:rsidRDefault="00676700" w:rsidP="00676700">
            <w:pPr>
              <w:pStyle w:val="Default"/>
              <w:rPr>
                <w:sz w:val="22"/>
                <w:szCs w:val="22"/>
              </w:rPr>
            </w:pPr>
          </w:p>
          <w:p w14:paraId="3CEE6FA4" w14:textId="69BFF3E4" w:rsidR="00676700" w:rsidRPr="00AC44A2" w:rsidRDefault="00676700" w:rsidP="00676700">
            <w:pPr>
              <w:pStyle w:val="Default"/>
              <w:rPr>
                <w:sz w:val="22"/>
                <w:szCs w:val="22"/>
              </w:rPr>
            </w:pPr>
            <w:r w:rsidRPr="00AC44A2">
              <w:rPr>
                <w:sz w:val="22"/>
                <w:szCs w:val="22"/>
              </w:rPr>
              <w:t xml:space="preserve">“Lessons from Brazil: Why is it bouncing back while other markets stumble?” </w:t>
            </w:r>
            <w:proofErr w:type="spellStart"/>
            <w:r w:rsidRPr="00AC44A2">
              <w:rPr>
                <w:i/>
                <w:sz w:val="22"/>
                <w:szCs w:val="22"/>
              </w:rPr>
              <w:t>Knowledge@Wharton</w:t>
            </w:r>
            <w:proofErr w:type="spellEnd"/>
            <w:r w:rsidRPr="00AC44A2">
              <w:rPr>
                <w:i/>
                <w:sz w:val="22"/>
                <w:szCs w:val="22"/>
              </w:rPr>
              <w:t xml:space="preserve">, </w:t>
            </w:r>
            <w:r w:rsidRPr="00AC44A2">
              <w:rPr>
                <w:sz w:val="22"/>
                <w:szCs w:val="22"/>
              </w:rPr>
              <w:t>November 11, 2009.</w:t>
            </w:r>
          </w:p>
        </w:tc>
      </w:tr>
      <w:tr w:rsidR="00676700" w:rsidRPr="00AC44A2" w14:paraId="3C4F296C" w14:textId="77777777" w:rsidTr="004F2DB4">
        <w:trPr>
          <w:trHeight w:val="566"/>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5F4DD0"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738FE2D"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5C6C1912" w14:textId="5F1C7142" w:rsidR="00676700" w:rsidRPr="00AC44A2" w:rsidRDefault="00676700" w:rsidP="00676700">
            <w:pPr>
              <w:spacing w:after="0" w:line="240" w:lineRule="auto"/>
            </w:pPr>
            <w:r w:rsidRPr="00AC44A2">
              <w:t>New Alternative Strategies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5BA55B7" w14:textId="24E0FFEF" w:rsidR="00676700" w:rsidRDefault="00676700" w:rsidP="00676700">
            <w:pPr>
              <w:pStyle w:val="Default"/>
              <w:rPr>
                <w:sz w:val="22"/>
                <w:szCs w:val="22"/>
              </w:rPr>
            </w:pPr>
            <w:r>
              <w:rPr>
                <w:sz w:val="22"/>
                <w:szCs w:val="22"/>
              </w:rPr>
              <w:t xml:space="preserve">De Sousa Santos, </w:t>
            </w:r>
            <w:proofErr w:type="spellStart"/>
            <w:r>
              <w:rPr>
                <w:sz w:val="22"/>
                <w:szCs w:val="22"/>
              </w:rPr>
              <w:t>Boaventura</w:t>
            </w:r>
            <w:proofErr w:type="spellEnd"/>
            <w:r>
              <w:rPr>
                <w:sz w:val="22"/>
                <w:szCs w:val="22"/>
              </w:rPr>
              <w:t xml:space="preserve">. “Can Rafael Correa deliver his citizens’ revolution for Ecuador?” </w:t>
            </w:r>
            <w:r>
              <w:rPr>
                <w:i/>
                <w:sz w:val="22"/>
                <w:szCs w:val="22"/>
              </w:rPr>
              <w:t>The Guardian</w:t>
            </w:r>
            <w:r>
              <w:rPr>
                <w:sz w:val="22"/>
                <w:szCs w:val="22"/>
              </w:rPr>
              <w:t xml:space="preserve">, May 29, 2014. </w:t>
            </w:r>
          </w:p>
          <w:p w14:paraId="7CCF6F9D" w14:textId="77777777" w:rsidR="00676700" w:rsidRDefault="00676700" w:rsidP="00676700">
            <w:pPr>
              <w:pStyle w:val="Default"/>
              <w:rPr>
                <w:sz w:val="22"/>
                <w:szCs w:val="22"/>
              </w:rPr>
            </w:pPr>
          </w:p>
          <w:p w14:paraId="01BFC0B3" w14:textId="1CC3B101" w:rsidR="00676700" w:rsidRPr="00C10DC0" w:rsidRDefault="00676700" w:rsidP="00676700">
            <w:pPr>
              <w:pStyle w:val="Default"/>
              <w:rPr>
                <w:sz w:val="22"/>
                <w:szCs w:val="22"/>
              </w:rPr>
            </w:pPr>
            <w:proofErr w:type="spellStart"/>
            <w:r>
              <w:rPr>
                <w:sz w:val="22"/>
                <w:szCs w:val="22"/>
              </w:rPr>
              <w:t>Neuman</w:t>
            </w:r>
            <w:proofErr w:type="spellEnd"/>
            <w:r>
              <w:rPr>
                <w:sz w:val="22"/>
                <w:szCs w:val="22"/>
              </w:rPr>
              <w:t xml:space="preserve">, W. “Turnabout in Bolivia as Economy Rises from Instability.” </w:t>
            </w:r>
            <w:r>
              <w:rPr>
                <w:i/>
                <w:sz w:val="22"/>
                <w:szCs w:val="22"/>
              </w:rPr>
              <w:t>New York Times</w:t>
            </w:r>
            <w:r>
              <w:rPr>
                <w:sz w:val="22"/>
                <w:szCs w:val="22"/>
              </w:rPr>
              <w:t>, February 16, 2014.</w:t>
            </w:r>
          </w:p>
          <w:p w14:paraId="66C72ABF" w14:textId="77777777" w:rsidR="00676700" w:rsidRDefault="00676700" w:rsidP="00676700">
            <w:pPr>
              <w:pStyle w:val="Default"/>
              <w:rPr>
                <w:sz w:val="22"/>
                <w:szCs w:val="22"/>
              </w:rPr>
            </w:pPr>
          </w:p>
          <w:p w14:paraId="3CF9CC4D" w14:textId="152FAABE" w:rsidR="00676700" w:rsidRPr="00C10DC0" w:rsidRDefault="00676700" w:rsidP="00676700">
            <w:pPr>
              <w:pStyle w:val="Default"/>
              <w:rPr>
                <w:sz w:val="22"/>
                <w:szCs w:val="22"/>
              </w:rPr>
            </w:pPr>
            <w:r>
              <w:rPr>
                <w:sz w:val="22"/>
                <w:szCs w:val="22"/>
              </w:rPr>
              <w:t xml:space="preserve">Bello. “How Deep is their love?” </w:t>
            </w:r>
            <w:r>
              <w:rPr>
                <w:i/>
                <w:sz w:val="22"/>
                <w:szCs w:val="22"/>
              </w:rPr>
              <w:t xml:space="preserve">Economist, </w:t>
            </w:r>
            <w:r>
              <w:rPr>
                <w:sz w:val="22"/>
                <w:szCs w:val="22"/>
              </w:rPr>
              <w:t>March 12, 2015.</w:t>
            </w:r>
          </w:p>
          <w:p w14:paraId="17CBBEF3" w14:textId="77777777" w:rsidR="00676700" w:rsidRDefault="00676700" w:rsidP="00676700">
            <w:pPr>
              <w:pStyle w:val="Default"/>
              <w:rPr>
                <w:sz w:val="22"/>
                <w:szCs w:val="22"/>
              </w:rPr>
            </w:pPr>
          </w:p>
          <w:p w14:paraId="37A355C7" w14:textId="5E6EF671" w:rsidR="00676700" w:rsidRDefault="00676700" w:rsidP="00676700">
            <w:pPr>
              <w:pStyle w:val="Default"/>
              <w:rPr>
                <w:sz w:val="22"/>
                <w:szCs w:val="22"/>
              </w:rPr>
            </w:pPr>
            <w:r>
              <w:rPr>
                <w:sz w:val="22"/>
                <w:szCs w:val="22"/>
              </w:rPr>
              <w:t xml:space="preserve">*Recommended: SSG “The Andes” (sections on Bolivia, Ecuador), pp. 165 – 183 </w:t>
            </w:r>
          </w:p>
          <w:p w14:paraId="7D13BA4C" w14:textId="77777777" w:rsidR="00676700" w:rsidRPr="00AC44A2" w:rsidRDefault="00676700" w:rsidP="00676700">
            <w:pPr>
              <w:pStyle w:val="Default"/>
              <w:rPr>
                <w:sz w:val="22"/>
                <w:szCs w:val="22"/>
              </w:rPr>
            </w:pPr>
          </w:p>
          <w:p w14:paraId="48BAAB6C" w14:textId="0D32B81A" w:rsidR="00676700" w:rsidRPr="00AC44A2" w:rsidRDefault="00676700" w:rsidP="00676700">
            <w:pPr>
              <w:pStyle w:val="Default"/>
              <w:rPr>
                <w:sz w:val="22"/>
                <w:szCs w:val="22"/>
              </w:rPr>
            </w:pPr>
            <w:r w:rsidRPr="00AC44A2">
              <w:rPr>
                <w:sz w:val="22"/>
                <w:szCs w:val="22"/>
              </w:rPr>
              <w:t>ESSAY DUE</w:t>
            </w:r>
          </w:p>
        </w:tc>
      </w:tr>
      <w:tr w:rsidR="00676700" w:rsidRPr="00AC44A2" w14:paraId="60D9BA97" w14:textId="77777777" w:rsidTr="00101A41">
        <w:trPr>
          <w:trHeight w:val="35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F4F03F"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6B17CD3"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18D8BB7C" w14:textId="4E3B242C" w:rsidR="00676700" w:rsidRPr="00AC44A2" w:rsidRDefault="00676700" w:rsidP="00676700">
            <w:pPr>
              <w:spacing w:after="0" w:line="240" w:lineRule="auto"/>
            </w:pPr>
            <w:r w:rsidRPr="00AC44A2">
              <w:t>NO CLASS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5EBC462" w14:textId="77777777" w:rsidR="00676700" w:rsidRPr="00AC44A2" w:rsidRDefault="00676700" w:rsidP="00676700">
            <w:pPr>
              <w:pStyle w:val="Default"/>
              <w:rPr>
                <w:sz w:val="22"/>
                <w:szCs w:val="22"/>
              </w:rPr>
            </w:pPr>
          </w:p>
        </w:tc>
      </w:tr>
      <w:tr w:rsidR="00676700" w:rsidRPr="00AC44A2" w14:paraId="2098B7F5" w14:textId="77777777" w:rsidTr="00101A41">
        <w:trPr>
          <w:trHeight w:val="530"/>
        </w:trPr>
        <w:tc>
          <w:tcPr>
            <w:tcW w:w="10190" w:type="dxa"/>
            <w:gridSpan w:val="5"/>
            <w:tcBorders>
              <w:top w:val="single" w:sz="4" w:space="0" w:color="auto"/>
              <w:left w:val="single" w:sz="4" w:space="0" w:color="auto"/>
              <w:right w:val="single" w:sz="4" w:space="0" w:color="auto"/>
            </w:tcBorders>
            <w:shd w:val="clear" w:color="auto" w:fill="auto"/>
          </w:tcPr>
          <w:p w14:paraId="6701926C" w14:textId="77777777" w:rsidR="00676700" w:rsidRPr="00AC44A2" w:rsidRDefault="00676700" w:rsidP="00676700">
            <w:pPr>
              <w:spacing w:after="0" w:line="240" w:lineRule="auto"/>
              <w:jc w:val="center"/>
              <w:rPr>
                <w:b/>
              </w:rPr>
            </w:pPr>
          </w:p>
          <w:p w14:paraId="47EE6B57" w14:textId="076F1FF2" w:rsidR="00676700" w:rsidRPr="00AC44A2" w:rsidRDefault="00676700" w:rsidP="00676700">
            <w:pPr>
              <w:spacing w:after="0" w:line="240" w:lineRule="auto"/>
              <w:jc w:val="center"/>
              <w:rPr>
                <w:b/>
              </w:rPr>
            </w:pPr>
            <w:r w:rsidRPr="00AC44A2">
              <w:rPr>
                <w:b/>
              </w:rPr>
              <w:t xml:space="preserve">SPRING BREAK: March 20 – 26 </w:t>
            </w:r>
          </w:p>
        </w:tc>
      </w:tr>
      <w:tr w:rsidR="00676700" w:rsidRPr="00AC44A2" w14:paraId="4F81FFC0" w14:textId="77777777" w:rsidTr="004F2DB4">
        <w:trPr>
          <w:trHeight w:val="278"/>
        </w:trPr>
        <w:tc>
          <w:tcPr>
            <w:tcW w:w="10190" w:type="dxa"/>
            <w:gridSpan w:val="5"/>
            <w:tcBorders>
              <w:top w:val="single" w:sz="4" w:space="0" w:color="auto"/>
              <w:left w:val="single" w:sz="4" w:space="0" w:color="auto"/>
              <w:right w:val="single" w:sz="4" w:space="0" w:color="auto"/>
            </w:tcBorders>
            <w:shd w:val="clear" w:color="auto" w:fill="auto"/>
          </w:tcPr>
          <w:p w14:paraId="1BD82EA4" w14:textId="4DD14A83" w:rsidR="00676700" w:rsidRPr="00AC44A2" w:rsidRDefault="00676700" w:rsidP="00676700">
            <w:pPr>
              <w:spacing w:after="0" w:line="240" w:lineRule="auto"/>
              <w:jc w:val="center"/>
            </w:pPr>
            <w:r w:rsidRPr="00AC44A2">
              <w:rPr>
                <w:b/>
              </w:rPr>
              <w:t>POLITICAL DYNAMICS</w:t>
            </w:r>
          </w:p>
        </w:tc>
      </w:tr>
      <w:tr w:rsidR="00676700" w:rsidRPr="00AC44A2" w14:paraId="7C51242B" w14:textId="77777777" w:rsidTr="00B07957">
        <w:trPr>
          <w:trHeight w:val="640"/>
        </w:trPr>
        <w:tc>
          <w:tcPr>
            <w:tcW w:w="1550" w:type="dxa"/>
            <w:vMerge w:val="restart"/>
            <w:tcBorders>
              <w:top w:val="single" w:sz="4" w:space="0" w:color="auto"/>
              <w:left w:val="single" w:sz="4" w:space="0" w:color="auto"/>
              <w:right w:val="single" w:sz="4" w:space="0" w:color="auto"/>
            </w:tcBorders>
            <w:shd w:val="clear" w:color="auto" w:fill="auto"/>
          </w:tcPr>
          <w:p w14:paraId="493D4F1A" w14:textId="44FE5030" w:rsidR="00676700" w:rsidRPr="00AC44A2" w:rsidRDefault="00676700" w:rsidP="00676700">
            <w:pPr>
              <w:spacing w:after="0" w:line="240" w:lineRule="auto"/>
            </w:pPr>
            <w:r w:rsidRPr="00AC44A2">
              <w:t xml:space="preserve">Week 11 </w:t>
            </w:r>
          </w:p>
          <w:p w14:paraId="501076EE" w14:textId="3C1E6A34" w:rsidR="00676700" w:rsidRPr="00AC44A2" w:rsidRDefault="00676700" w:rsidP="00676700">
            <w:pPr>
              <w:spacing w:after="0" w:line="240" w:lineRule="auto"/>
            </w:pPr>
            <w:r w:rsidRPr="00AC44A2">
              <w:t>March 26 – April 1</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2AF642D"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3DA2D269" w14:textId="513B1903" w:rsidR="00676700" w:rsidRPr="00AC44A2" w:rsidRDefault="00676700" w:rsidP="00676700">
            <w:pPr>
              <w:spacing w:after="0" w:line="240" w:lineRule="auto"/>
            </w:pPr>
            <w:r w:rsidRPr="00AC44A2">
              <w:t xml:space="preserve">Oligarchic </w:t>
            </w:r>
            <w:r>
              <w:t>Rule and Co-optative Democracy</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B9B52C1" w14:textId="041458A4" w:rsidR="00676700" w:rsidRDefault="00676700" w:rsidP="00676700">
            <w:pPr>
              <w:spacing w:after="0" w:line="240" w:lineRule="auto"/>
            </w:pPr>
            <w:r>
              <w:t>SSG pp. 370 – 373</w:t>
            </w:r>
          </w:p>
          <w:p w14:paraId="50C2805E" w14:textId="77777777" w:rsidR="00676700" w:rsidRDefault="00676700" w:rsidP="00676700">
            <w:pPr>
              <w:spacing w:after="0" w:line="240" w:lineRule="auto"/>
            </w:pPr>
          </w:p>
          <w:p w14:paraId="02CCDB54" w14:textId="77777777" w:rsidR="00676700" w:rsidRDefault="00676700" w:rsidP="00676700">
            <w:pPr>
              <w:spacing w:after="0" w:line="240" w:lineRule="auto"/>
            </w:pPr>
            <w:r>
              <w:t>*Recommended: SSG “Colombia,” pp. 184 – 211.</w:t>
            </w:r>
          </w:p>
          <w:p w14:paraId="2A6EEB99" w14:textId="03FC581C" w:rsidR="00676700" w:rsidRPr="00AC44A2" w:rsidRDefault="00676700" w:rsidP="00676700">
            <w:pPr>
              <w:spacing w:after="0" w:line="240" w:lineRule="auto"/>
            </w:pPr>
          </w:p>
        </w:tc>
      </w:tr>
      <w:tr w:rsidR="00676700" w:rsidRPr="00AC44A2" w14:paraId="1A1FFFCD" w14:textId="77777777" w:rsidTr="00B07957">
        <w:trPr>
          <w:trHeight w:val="640"/>
        </w:trPr>
        <w:tc>
          <w:tcPr>
            <w:tcW w:w="1550" w:type="dxa"/>
            <w:vMerge/>
            <w:tcBorders>
              <w:left w:val="single" w:sz="4" w:space="0" w:color="auto"/>
              <w:right w:val="single" w:sz="4" w:space="0" w:color="auto"/>
            </w:tcBorders>
            <w:shd w:val="clear" w:color="auto" w:fill="auto"/>
          </w:tcPr>
          <w:p w14:paraId="4FE592C9"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53D0AF4"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1D9F5A1" w14:textId="77E7EB7A" w:rsidR="00676700" w:rsidRPr="00AC44A2" w:rsidRDefault="00676700" w:rsidP="00676700">
            <w:pPr>
              <w:spacing w:after="0" w:line="240" w:lineRule="auto"/>
            </w:pPr>
            <w:r w:rsidRPr="00AC44A2">
              <w:t>The Strongmen</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7806680" w14:textId="77777777" w:rsidR="00676700" w:rsidRDefault="00676700" w:rsidP="00676700">
            <w:pPr>
              <w:spacing w:after="0" w:line="240" w:lineRule="auto"/>
            </w:pPr>
            <w:r>
              <w:t xml:space="preserve">SSG “Mexico,” pp. 47 – 78 </w:t>
            </w:r>
          </w:p>
          <w:p w14:paraId="23E90E66" w14:textId="77777777" w:rsidR="00676700" w:rsidRDefault="00676700" w:rsidP="00676700">
            <w:pPr>
              <w:spacing w:after="0" w:line="240" w:lineRule="auto"/>
            </w:pPr>
          </w:p>
          <w:p w14:paraId="3EDA26FC" w14:textId="77777777" w:rsidR="00676700" w:rsidRDefault="00676700" w:rsidP="00676700">
            <w:pPr>
              <w:spacing w:after="0" w:line="240" w:lineRule="auto"/>
            </w:pPr>
          </w:p>
          <w:p w14:paraId="21B0E3CD" w14:textId="1BADF2C2" w:rsidR="00676700" w:rsidRPr="00AC44A2" w:rsidRDefault="00676700" w:rsidP="00676700">
            <w:pPr>
              <w:spacing w:after="0" w:line="240" w:lineRule="auto"/>
            </w:pPr>
          </w:p>
        </w:tc>
      </w:tr>
      <w:tr w:rsidR="00676700" w:rsidRPr="00AC44A2" w14:paraId="4062693B" w14:textId="77777777" w:rsidTr="00B07957">
        <w:trPr>
          <w:trHeight w:val="640"/>
        </w:trPr>
        <w:tc>
          <w:tcPr>
            <w:tcW w:w="1550" w:type="dxa"/>
            <w:vMerge/>
            <w:tcBorders>
              <w:left w:val="single" w:sz="4" w:space="0" w:color="auto"/>
              <w:bottom w:val="single" w:sz="4" w:space="0" w:color="auto"/>
              <w:right w:val="single" w:sz="4" w:space="0" w:color="auto"/>
            </w:tcBorders>
            <w:shd w:val="clear" w:color="auto" w:fill="auto"/>
          </w:tcPr>
          <w:p w14:paraId="58A51B29"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10FDCDE"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735CFBAC" w14:textId="77777777" w:rsidR="00676700" w:rsidRDefault="00676700" w:rsidP="00676700">
            <w:pPr>
              <w:spacing w:after="0" w:line="240" w:lineRule="auto"/>
            </w:pPr>
            <w:r w:rsidRPr="00AC44A2">
              <w:t>The Mexican Revolution</w:t>
            </w:r>
          </w:p>
          <w:p w14:paraId="33C3E2CB" w14:textId="77777777" w:rsidR="00676700" w:rsidRDefault="00676700" w:rsidP="00676700">
            <w:pPr>
              <w:spacing w:after="0" w:line="240" w:lineRule="auto"/>
            </w:pPr>
          </w:p>
          <w:p w14:paraId="68991CD8" w14:textId="159079C8" w:rsidR="00676700" w:rsidRPr="00AC44A2" w:rsidRDefault="00676700" w:rsidP="00676700">
            <w:pPr>
              <w:spacing w:after="0" w:line="240" w:lineRule="auto"/>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54F46F65" w14:textId="15896D6B" w:rsidR="00676700" w:rsidRPr="00B8774D" w:rsidRDefault="00676700" w:rsidP="00676700">
            <w:pPr>
              <w:spacing w:after="0" w:line="240" w:lineRule="auto"/>
              <w:rPr>
                <w:i/>
              </w:rPr>
            </w:pPr>
            <w:r>
              <w:t xml:space="preserve">Womack Jr., J. </w:t>
            </w:r>
            <w:r>
              <w:rPr>
                <w:i/>
              </w:rPr>
              <w:t xml:space="preserve">Zapata and the Mexican Revolution </w:t>
            </w:r>
            <w:r w:rsidRPr="00B8774D">
              <w:t>(pp. TBD)</w:t>
            </w:r>
          </w:p>
        </w:tc>
      </w:tr>
      <w:tr w:rsidR="00676700" w:rsidRPr="00AC44A2" w14:paraId="549F6912" w14:textId="77777777" w:rsidTr="00B07957">
        <w:trPr>
          <w:trHeight w:val="449"/>
        </w:trPr>
        <w:tc>
          <w:tcPr>
            <w:tcW w:w="1550" w:type="dxa"/>
            <w:vMerge w:val="restart"/>
            <w:tcBorders>
              <w:top w:val="single" w:sz="4" w:space="0" w:color="auto"/>
              <w:left w:val="single" w:sz="4" w:space="0" w:color="auto"/>
              <w:right w:val="single" w:sz="4" w:space="0" w:color="auto"/>
            </w:tcBorders>
            <w:shd w:val="clear" w:color="auto" w:fill="auto"/>
          </w:tcPr>
          <w:p w14:paraId="7080C181" w14:textId="77777777" w:rsidR="00676700" w:rsidRPr="00AC44A2" w:rsidRDefault="00676700" w:rsidP="00676700">
            <w:pPr>
              <w:spacing w:after="0" w:line="240" w:lineRule="auto"/>
            </w:pPr>
            <w:r w:rsidRPr="00AC44A2">
              <w:lastRenderedPageBreak/>
              <w:t>Week 12</w:t>
            </w:r>
          </w:p>
          <w:p w14:paraId="168C5C30" w14:textId="29221653" w:rsidR="00676700" w:rsidRPr="00AC44A2" w:rsidRDefault="00676700" w:rsidP="00676700">
            <w:pPr>
              <w:spacing w:after="0" w:line="240" w:lineRule="auto"/>
            </w:pPr>
            <w:r w:rsidRPr="00AC44A2">
              <w:t xml:space="preserve">April 2 – 8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1B96DB0"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61B1C104" w14:textId="521679C5" w:rsidR="00676700" w:rsidRPr="00751000" w:rsidRDefault="00676700" w:rsidP="00676700">
            <w:pPr>
              <w:spacing w:after="0" w:line="240" w:lineRule="auto"/>
              <w:rPr>
                <w:highlight w:val="yellow"/>
              </w:rPr>
            </w:pPr>
            <w:r>
              <w:t xml:space="preserve">The </w:t>
            </w:r>
            <w:r w:rsidRPr="00057398">
              <w:t>Great Depression and Political Crisis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95C4A69" w14:textId="7BAC2498" w:rsidR="00676700" w:rsidRPr="00751000" w:rsidRDefault="00676700" w:rsidP="00676700">
            <w:pPr>
              <w:spacing w:after="0" w:line="240" w:lineRule="auto"/>
              <w:rPr>
                <w:highlight w:val="yellow"/>
              </w:rPr>
            </w:pPr>
            <w:r>
              <w:t>Chapter TBD</w:t>
            </w:r>
            <w:r w:rsidRPr="00057398">
              <w:t xml:space="preserve"> in </w:t>
            </w:r>
            <w:proofErr w:type="spellStart"/>
            <w:r w:rsidRPr="00057398">
              <w:t>Drinot</w:t>
            </w:r>
            <w:proofErr w:type="spellEnd"/>
            <w:r w:rsidRPr="00057398">
              <w:t xml:space="preserve"> and Knight (eds.) </w:t>
            </w:r>
            <w:r w:rsidRPr="00057398">
              <w:rPr>
                <w:i/>
              </w:rPr>
              <w:t>The Great Depression in Latin America</w:t>
            </w:r>
            <w:r w:rsidRPr="00057398">
              <w:t xml:space="preserve">. Duke University Press, 2014. </w:t>
            </w:r>
          </w:p>
        </w:tc>
      </w:tr>
      <w:tr w:rsidR="00676700" w:rsidRPr="00AC44A2" w14:paraId="62D3D477" w14:textId="77777777" w:rsidTr="00B07957">
        <w:trPr>
          <w:trHeight w:val="449"/>
        </w:trPr>
        <w:tc>
          <w:tcPr>
            <w:tcW w:w="1550" w:type="dxa"/>
            <w:vMerge/>
            <w:tcBorders>
              <w:left w:val="single" w:sz="4" w:space="0" w:color="auto"/>
              <w:right w:val="single" w:sz="4" w:space="0" w:color="auto"/>
            </w:tcBorders>
            <w:shd w:val="clear" w:color="auto" w:fill="auto"/>
          </w:tcPr>
          <w:p w14:paraId="028EC9F5"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AE67D7E"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37691B2D" w14:textId="0858565F" w:rsidR="00676700" w:rsidRPr="00AC44A2" w:rsidRDefault="00676700" w:rsidP="00676700">
            <w:pPr>
              <w:spacing w:after="0" w:line="240" w:lineRule="auto"/>
            </w:pPr>
            <w:r w:rsidRPr="00AC44A2">
              <w:t>Military rule</w:t>
            </w:r>
            <w:r>
              <w:t xml:space="preserve">, populism </w:t>
            </w:r>
            <w:r w:rsidRPr="00AC44A2">
              <w:t>and bureaucratic authoritarianism</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0D97E6B" w14:textId="48646B5A" w:rsidR="00676700" w:rsidRPr="00AC44A2" w:rsidRDefault="00676700" w:rsidP="00676700">
            <w:pPr>
              <w:pStyle w:val="NoSpacing"/>
            </w:pPr>
            <w:r>
              <w:t>SSG pp. 373 – 380 (and review pp. 244</w:t>
            </w:r>
            <w:r w:rsidRPr="00AC44A2">
              <w:t>-261</w:t>
            </w:r>
            <w:r>
              <w:t>)</w:t>
            </w:r>
          </w:p>
        </w:tc>
      </w:tr>
      <w:tr w:rsidR="00676700" w:rsidRPr="00AC44A2" w14:paraId="10759F8A" w14:textId="77777777" w:rsidTr="00B07957">
        <w:trPr>
          <w:trHeight w:val="449"/>
        </w:trPr>
        <w:tc>
          <w:tcPr>
            <w:tcW w:w="1550" w:type="dxa"/>
            <w:vMerge/>
            <w:tcBorders>
              <w:left w:val="single" w:sz="4" w:space="0" w:color="auto"/>
              <w:bottom w:val="single" w:sz="4" w:space="0" w:color="auto"/>
              <w:right w:val="single" w:sz="4" w:space="0" w:color="auto"/>
            </w:tcBorders>
            <w:shd w:val="clear" w:color="auto" w:fill="auto"/>
          </w:tcPr>
          <w:p w14:paraId="738AD456"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000D1CB"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2A7D179D" w14:textId="05DFA6BA" w:rsidR="00676700" w:rsidRPr="00AC44A2" w:rsidRDefault="00676700" w:rsidP="00676700">
            <w:pPr>
              <w:spacing w:after="0" w:line="240" w:lineRule="auto"/>
            </w:pPr>
            <w:r>
              <w:t>Human Rights under Military Rule</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D6E4355" w14:textId="77777777" w:rsidR="00676700" w:rsidRDefault="00676700" w:rsidP="00676700">
            <w:pPr>
              <w:pStyle w:val="NoSpacing"/>
            </w:pPr>
            <w:r>
              <w:t xml:space="preserve">Goldman, F. “Children of the Dirty War.” </w:t>
            </w:r>
            <w:r>
              <w:rPr>
                <w:i/>
              </w:rPr>
              <w:t>The New Yorker</w:t>
            </w:r>
            <w:r>
              <w:t>, March 19, 2012.</w:t>
            </w:r>
          </w:p>
          <w:p w14:paraId="395F1A02" w14:textId="3EF4B91C" w:rsidR="00676700" w:rsidRPr="00E90B2D" w:rsidRDefault="00676700" w:rsidP="00676700">
            <w:pPr>
              <w:pStyle w:val="NoSpacing"/>
            </w:pPr>
          </w:p>
        </w:tc>
      </w:tr>
      <w:tr w:rsidR="00676700" w:rsidRPr="00AC44A2" w14:paraId="73E28AD0" w14:textId="77777777" w:rsidTr="00B07957">
        <w:trPr>
          <w:trHeight w:val="449"/>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0B761853" w14:textId="1A19FDC1" w:rsidR="00676700" w:rsidRPr="00AC44A2" w:rsidRDefault="00676700" w:rsidP="00676700">
            <w:pPr>
              <w:spacing w:after="0" w:line="240" w:lineRule="auto"/>
            </w:pPr>
            <w:r w:rsidRPr="00AC44A2">
              <w:t>Week 13</w:t>
            </w:r>
          </w:p>
          <w:p w14:paraId="4C8FDB8D" w14:textId="4406B2D1" w:rsidR="00676700" w:rsidRPr="00AC44A2" w:rsidRDefault="00676700" w:rsidP="00676700">
            <w:pPr>
              <w:spacing w:after="0" w:line="240" w:lineRule="auto"/>
            </w:pPr>
            <w:r w:rsidRPr="00AC44A2">
              <w:t xml:space="preserve">April 9 – 15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5E6A14A"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4C8EF258" w14:textId="77777777" w:rsidR="00676700" w:rsidRPr="00AC44A2" w:rsidRDefault="00676700" w:rsidP="00676700">
            <w:pPr>
              <w:spacing w:after="0" w:line="240" w:lineRule="auto"/>
            </w:pPr>
            <w:r w:rsidRPr="00AC44A2">
              <w:t>Populist Alliances</w:t>
            </w:r>
          </w:p>
          <w:p w14:paraId="59238CC5" w14:textId="77777777" w:rsidR="00676700" w:rsidRPr="00AC44A2" w:rsidRDefault="00676700" w:rsidP="00676700">
            <w:pPr>
              <w:spacing w:after="0" w:line="240" w:lineRule="auto"/>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3DC4226" w14:textId="64C07AE9" w:rsidR="00676700" w:rsidRPr="00AC44A2" w:rsidRDefault="00676700" w:rsidP="00676700">
            <w:pPr>
              <w:spacing w:after="0" w:line="240" w:lineRule="auto"/>
            </w:pPr>
            <w:r>
              <w:t xml:space="preserve">SSG “Brazil,” pp. 296 – 340 </w:t>
            </w:r>
          </w:p>
        </w:tc>
      </w:tr>
      <w:tr w:rsidR="00676700" w:rsidRPr="00AC44A2" w14:paraId="05E2ED8C" w14:textId="77777777" w:rsidTr="00B07957">
        <w:trPr>
          <w:trHeight w:val="53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F433B0"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76FD6F5"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16C943C2" w14:textId="4610567F" w:rsidR="00676700" w:rsidRPr="00AC44A2" w:rsidRDefault="00676700" w:rsidP="00676700">
            <w:pPr>
              <w:spacing w:after="0" w:line="240" w:lineRule="auto"/>
            </w:pPr>
            <w:r w:rsidRPr="00AC44A2">
              <w:t>The Revolution in Plantation Economies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779C763" w14:textId="4F774737" w:rsidR="00676700" w:rsidRPr="00AC44A2" w:rsidRDefault="00676700" w:rsidP="00676700">
            <w:pPr>
              <w:spacing w:after="0" w:line="240" w:lineRule="auto"/>
            </w:pPr>
            <w:r>
              <w:t xml:space="preserve">SSG pp. 380 – 384 </w:t>
            </w:r>
          </w:p>
        </w:tc>
      </w:tr>
      <w:tr w:rsidR="00676700" w:rsidRPr="00AC44A2" w14:paraId="636A131E" w14:textId="77777777" w:rsidTr="00B07957">
        <w:trPr>
          <w:trHeight w:val="710"/>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FB965" w14:textId="7C21E12C"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F3857F7"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5F939DBB" w14:textId="47CA0313" w:rsidR="00676700" w:rsidRPr="00AC44A2" w:rsidRDefault="00676700" w:rsidP="00676700">
            <w:pPr>
              <w:spacing w:after="0" w:line="240" w:lineRule="auto"/>
            </w:pPr>
            <w:r>
              <w:t>Cases of Revolution: Cuba, Nicaragua and El Salvador</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29526758" w14:textId="77777777" w:rsidR="00676700" w:rsidRDefault="00676700" w:rsidP="00676700">
            <w:pPr>
              <w:spacing w:after="0" w:line="240" w:lineRule="auto"/>
            </w:pPr>
            <w:r>
              <w:t xml:space="preserve">SSG pp. 92 – 102 </w:t>
            </w:r>
          </w:p>
          <w:p w14:paraId="59535A82" w14:textId="77777777" w:rsidR="00676700" w:rsidRDefault="00676700" w:rsidP="00676700">
            <w:pPr>
              <w:spacing w:after="0" w:line="240" w:lineRule="auto"/>
            </w:pPr>
          </w:p>
          <w:p w14:paraId="74B874E9" w14:textId="7BD330E8" w:rsidR="00676700" w:rsidRPr="00AC44A2" w:rsidRDefault="00676700" w:rsidP="00676700">
            <w:pPr>
              <w:spacing w:after="0" w:line="240" w:lineRule="auto"/>
            </w:pPr>
            <w:r>
              <w:t xml:space="preserve">The Guardian. “Tomas </w:t>
            </w:r>
            <w:proofErr w:type="spellStart"/>
            <w:r>
              <w:t>Borge</w:t>
            </w:r>
            <w:proofErr w:type="spellEnd"/>
            <w:r>
              <w:t xml:space="preserve">, Sandinistas’ last surviving founder, dies aged 81.” May 1, 2012. </w:t>
            </w:r>
          </w:p>
        </w:tc>
      </w:tr>
      <w:tr w:rsidR="00676700" w:rsidRPr="00AC44A2" w14:paraId="1E3334A6" w14:textId="77777777" w:rsidTr="00B07957">
        <w:trPr>
          <w:trHeight w:val="557"/>
        </w:trPr>
        <w:tc>
          <w:tcPr>
            <w:tcW w:w="1550" w:type="dxa"/>
            <w:vMerge w:val="restart"/>
            <w:tcBorders>
              <w:top w:val="single" w:sz="4" w:space="0" w:color="auto"/>
              <w:left w:val="single" w:sz="4" w:space="0" w:color="auto"/>
              <w:bottom w:val="single" w:sz="4" w:space="0" w:color="auto"/>
              <w:right w:val="single" w:sz="4" w:space="0" w:color="auto"/>
            </w:tcBorders>
            <w:shd w:val="clear" w:color="auto" w:fill="auto"/>
          </w:tcPr>
          <w:p w14:paraId="776C4521" w14:textId="6DD38B4C" w:rsidR="00676700" w:rsidRPr="00AC44A2" w:rsidRDefault="00676700" w:rsidP="00676700">
            <w:pPr>
              <w:spacing w:after="0" w:line="240" w:lineRule="auto"/>
            </w:pPr>
            <w:r w:rsidRPr="00AC44A2">
              <w:t>Week 14</w:t>
            </w:r>
          </w:p>
          <w:p w14:paraId="0FA4FE06" w14:textId="26DF63BC" w:rsidR="00676700" w:rsidRPr="00AC44A2" w:rsidRDefault="00676700" w:rsidP="00676700">
            <w:pPr>
              <w:spacing w:after="0" w:line="240" w:lineRule="auto"/>
            </w:pPr>
            <w:r w:rsidRPr="00AC44A2">
              <w:t xml:space="preserve">April 16 – 22    </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7B1E98C" w14:textId="77777777" w:rsidR="00676700" w:rsidRPr="00AC44A2" w:rsidRDefault="00676700" w:rsidP="00676700">
            <w:pPr>
              <w:spacing w:after="0" w:line="240" w:lineRule="auto"/>
            </w:pPr>
            <w:r w:rsidRPr="00AC44A2">
              <w:t>M</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0F5970A3" w14:textId="70082E43" w:rsidR="00676700" w:rsidRPr="00AC44A2" w:rsidRDefault="00676700" w:rsidP="00676700">
            <w:pPr>
              <w:spacing w:after="0" w:line="240" w:lineRule="auto"/>
            </w:pPr>
            <w:r w:rsidRPr="00AC44A2">
              <w:t>The Third Cycle of Democracy</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542C958" w14:textId="646CCEC1" w:rsidR="00676700" w:rsidRPr="00AC44A2" w:rsidRDefault="00676700" w:rsidP="00676700">
            <w:pPr>
              <w:spacing w:after="0" w:line="240" w:lineRule="auto"/>
            </w:pPr>
            <w:r>
              <w:t xml:space="preserve">SSG pp. 384 – 395 </w:t>
            </w:r>
          </w:p>
        </w:tc>
      </w:tr>
      <w:tr w:rsidR="00676700" w:rsidRPr="00AC44A2" w14:paraId="42ECAA65" w14:textId="77777777" w:rsidTr="00B07957">
        <w:trPr>
          <w:trHeight w:val="566"/>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778B90" w14:textId="77777777"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E31E32F" w14:textId="77777777" w:rsidR="00676700" w:rsidRPr="00AC44A2" w:rsidRDefault="00676700" w:rsidP="00676700">
            <w:pPr>
              <w:spacing w:after="0" w:line="240" w:lineRule="auto"/>
            </w:pPr>
            <w:r w:rsidRPr="00AC44A2">
              <w:t>W</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3AE5740A" w14:textId="3A012B16" w:rsidR="00676700" w:rsidRPr="00AC44A2" w:rsidRDefault="00676700" w:rsidP="00676700">
            <w:pPr>
              <w:spacing w:after="0" w:line="240" w:lineRule="auto"/>
            </w:pPr>
            <w:r w:rsidRPr="00AC44A2">
              <w:t>Rise and Fall of the New Left and Conservative Alternatives</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7680B4E6" w14:textId="3DBFD95D" w:rsidR="00676700" w:rsidRPr="0025746B" w:rsidRDefault="00676700" w:rsidP="00676700">
            <w:pPr>
              <w:spacing w:after="0" w:line="240" w:lineRule="auto"/>
            </w:pPr>
            <w:r>
              <w:t xml:space="preserve">Anderson, J. “Post-script: Hugo Chavez, 1954 – 2013.” </w:t>
            </w:r>
            <w:r>
              <w:rPr>
                <w:i/>
              </w:rPr>
              <w:t>New Yorker</w:t>
            </w:r>
            <w:r>
              <w:t>, March 5, 2013.</w:t>
            </w:r>
          </w:p>
          <w:p w14:paraId="6276A506" w14:textId="77777777" w:rsidR="00676700" w:rsidRDefault="00676700" w:rsidP="00676700">
            <w:pPr>
              <w:spacing w:after="0" w:line="240" w:lineRule="auto"/>
            </w:pPr>
          </w:p>
          <w:p w14:paraId="0FA1880A" w14:textId="7AC39F07" w:rsidR="00676700" w:rsidRPr="0025746B" w:rsidRDefault="00676700" w:rsidP="00676700">
            <w:pPr>
              <w:spacing w:after="0" w:line="240" w:lineRule="auto"/>
            </w:pPr>
            <w:proofErr w:type="spellStart"/>
            <w:r>
              <w:t>Miroff</w:t>
            </w:r>
            <w:proofErr w:type="spellEnd"/>
            <w:r>
              <w:t xml:space="preserve">, N. “Juan Manuel Santos: The risk-taking Colombian president who lost a peace vote but won a Peace Prize.” </w:t>
            </w:r>
            <w:r>
              <w:rPr>
                <w:i/>
              </w:rPr>
              <w:t>The Washington Post</w:t>
            </w:r>
            <w:r>
              <w:t>, October 7, 2016.</w:t>
            </w:r>
          </w:p>
        </w:tc>
      </w:tr>
      <w:tr w:rsidR="00676700" w:rsidRPr="00AC44A2" w14:paraId="4ED56ED7" w14:textId="77777777" w:rsidTr="00B07957">
        <w:trPr>
          <w:trHeight w:val="566"/>
        </w:trPr>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51B877" w14:textId="42A8D816" w:rsidR="00676700" w:rsidRPr="00AC44A2" w:rsidRDefault="00676700" w:rsidP="00676700">
            <w:pPr>
              <w:spacing w:after="0" w:line="240" w:lineRule="auto"/>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61E638E" w14:textId="77777777" w:rsidR="00676700" w:rsidRPr="00AC44A2" w:rsidRDefault="00676700" w:rsidP="00676700">
            <w:pPr>
              <w:spacing w:after="0" w:line="240" w:lineRule="auto"/>
            </w:pPr>
            <w:r w:rsidRPr="00AC44A2">
              <w:t>F</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21B4F8CA" w14:textId="77777777" w:rsidR="00676700" w:rsidRPr="00AC44A2" w:rsidRDefault="00676700" w:rsidP="00676700">
            <w:pPr>
              <w:spacing w:after="0" w:line="240" w:lineRule="auto"/>
            </w:pPr>
            <w:r w:rsidRPr="00AC44A2">
              <w:t>Wrap-Up</w:t>
            </w:r>
          </w:p>
          <w:p w14:paraId="46DE0C83" w14:textId="17C5FE2E" w:rsidR="00676700" w:rsidRPr="00AC44A2" w:rsidRDefault="00676700" w:rsidP="00676700">
            <w:pPr>
              <w:spacing w:after="0" w:line="240" w:lineRule="auto"/>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F92D3D5" w14:textId="36B91B33" w:rsidR="00676700" w:rsidRPr="00AC44A2" w:rsidRDefault="00676700" w:rsidP="00676700">
            <w:pPr>
              <w:spacing w:after="0" w:line="240" w:lineRule="auto"/>
            </w:pPr>
            <w:r w:rsidRPr="00AC44A2">
              <w:rPr>
                <w:rFonts w:cs="Helvetica"/>
              </w:rPr>
              <w:t>FINAL EXAM QUESTIONS PROVIDED</w:t>
            </w:r>
          </w:p>
        </w:tc>
      </w:tr>
    </w:tbl>
    <w:p w14:paraId="53470864" w14:textId="77777777" w:rsidR="00FD6B20" w:rsidRDefault="00FD6B20"/>
    <w:sectPr w:rsidR="00FD6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3B05"/>
    <w:multiLevelType w:val="hybridMultilevel"/>
    <w:tmpl w:val="01FA1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091C91"/>
    <w:multiLevelType w:val="hybridMultilevel"/>
    <w:tmpl w:val="4FA866DE"/>
    <w:lvl w:ilvl="0" w:tplc="2E72148A">
      <w:start w:val="1"/>
      <w:numFmt w:val="decimal"/>
      <w:lvlText w:val="%1."/>
      <w:lvlJc w:val="left"/>
      <w:pPr>
        <w:ind w:left="360" w:hanging="360"/>
      </w:pPr>
      <w:rPr>
        <w:rFonts w:cs="Times-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E8A"/>
    <w:rsid w:val="00001D88"/>
    <w:rsid w:val="00041C80"/>
    <w:rsid w:val="00057398"/>
    <w:rsid w:val="000615CC"/>
    <w:rsid w:val="00073E8A"/>
    <w:rsid w:val="00075C85"/>
    <w:rsid w:val="000769F4"/>
    <w:rsid w:val="00093902"/>
    <w:rsid w:val="000F0FEF"/>
    <w:rsid w:val="00101A41"/>
    <w:rsid w:val="00164E28"/>
    <w:rsid w:val="001875CB"/>
    <w:rsid w:val="001D081A"/>
    <w:rsid w:val="001F242C"/>
    <w:rsid w:val="001F64B0"/>
    <w:rsid w:val="0025746B"/>
    <w:rsid w:val="0026301F"/>
    <w:rsid w:val="00287AAA"/>
    <w:rsid w:val="002A2853"/>
    <w:rsid w:val="002A4B60"/>
    <w:rsid w:val="002B2602"/>
    <w:rsid w:val="00302673"/>
    <w:rsid w:val="00304723"/>
    <w:rsid w:val="00366BD3"/>
    <w:rsid w:val="003A20B1"/>
    <w:rsid w:val="003A246B"/>
    <w:rsid w:val="003A4003"/>
    <w:rsid w:val="003D7BAC"/>
    <w:rsid w:val="0040500B"/>
    <w:rsid w:val="00414B79"/>
    <w:rsid w:val="00425CA3"/>
    <w:rsid w:val="0044525D"/>
    <w:rsid w:val="00476DEA"/>
    <w:rsid w:val="004977CE"/>
    <w:rsid w:val="004A5D65"/>
    <w:rsid w:val="004D2985"/>
    <w:rsid w:val="004F2DB4"/>
    <w:rsid w:val="00507DF7"/>
    <w:rsid w:val="00523F38"/>
    <w:rsid w:val="0054154B"/>
    <w:rsid w:val="00565157"/>
    <w:rsid w:val="005A0988"/>
    <w:rsid w:val="005D1B93"/>
    <w:rsid w:val="005E4B2E"/>
    <w:rsid w:val="005F7F47"/>
    <w:rsid w:val="00604A7E"/>
    <w:rsid w:val="00611F35"/>
    <w:rsid w:val="006436C2"/>
    <w:rsid w:val="006471CE"/>
    <w:rsid w:val="00654231"/>
    <w:rsid w:val="006554E6"/>
    <w:rsid w:val="00665E21"/>
    <w:rsid w:val="00676700"/>
    <w:rsid w:val="006773B7"/>
    <w:rsid w:val="006874FB"/>
    <w:rsid w:val="00692519"/>
    <w:rsid w:val="006B5756"/>
    <w:rsid w:val="006C27A4"/>
    <w:rsid w:val="006C4687"/>
    <w:rsid w:val="006C7F69"/>
    <w:rsid w:val="006D6488"/>
    <w:rsid w:val="006F7E14"/>
    <w:rsid w:val="0070387D"/>
    <w:rsid w:val="00705155"/>
    <w:rsid w:val="00707F6D"/>
    <w:rsid w:val="007203F6"/>
    <w:rsid w:val="00751000"/>
    <w:rsid w:val="00751792"/>
    <w:rsid w:val="00756810"/>
    <w:rsid w:val="00791EDA"/>
    <w:rsid w:val="007F4350"/>
    <w:rsid w:val="00805FF3"/>
    <w:rsid w:val="00811FE4"/>
    <w:rsid w:val="00816762"/>
    <w:rsid w:val="0082390C"/>
    <w:rsid w:val="008661AF"/>
    <w:rsid w:val="0094128E"/>
    <w:rsid w:val="009759A9"/>
    <w:rsid w:val="009832DF"/>
    <w:rsid w:val="00990F2F"/>
    <w:rsid w:val="009974E1"/>
    <w:rsid w:val="009A135F"/>
    <w:rsid w:val="009F3C9F"/>
    <w:rsid w:val="00A07C64"/>
    <w:rsid w:val="00A111EA"/>
    <w:rsid w:val="00A2628A"/>
    <w:rsid w:val="00A528AA"/>
    <w:rsid w:val="00AC012B"/>
    <w:rsid w:val="00AC44A2"/>
    <w:rsid w:val="00AD0CB4"/>
    <w:rsid w:val="00AD79DD"/>
    <w:rsid w:val="00AE0BBF"/>
    <w:rsid w:val="00AE27E7"/>
    <w:rsid w:val="00B07957"/>
    <w:rsid w:val="00B31E07"/>
    <w:rsid w:val="00B403A9"/>
    <w:rsid w:val="00B53DF5"/>
    <w:rsid w:val="00B72A1C"/>
    <w:rsid w:val="00B86305"/>
    <w:rsid w:val="00B86ECE"/>
    <w:rsid w:val="00B8774D"/>
    <w:rsid w:val="00B9483A"/>
    <w:rsid w:val="00B95074"/>
    <w:rsid w:val="00C10DC0"/>
    <w:rsid w:val="00C274B3"/>
    <w:rsid w:val="00C36B6A"/>
    <w:rsid w:val="00C432B5"/>
    <w:rsid w:val="00C4508F"/>
    <w:rsid w:val="00C7333C"/>
    <w:rsid w:val="00C85E1D"/>
    <w:rsid w:val="00CC3FFE"/>
    <w:rsid w:val="00CE414C"/>
    <w:rsid w:val="00CE4BAB"/>
    <w:rsid w:val="00CE642D"/>
    <w:rsid w:val="00CF7F0E"/>
    <w:rsid w:val="00D45EA2"/>
    <w:rsid w:val="00D620F2"/>
    <w:rsid w:val="00D865ED"/>
    <w:rsid w:val="00D96757"/>
    <w:rsid w:val="00DD54E3"/>
    <w:rsid w:val="00DD6823"/>
    <w:rsid w:val="00DE55E9"/>
    <w:rsid w:val="00E17CB8"/>
    <w:rsid w:val="00E66A1D"/>
    <w:rsid w:val="00E90B2D"/>
    <w:rsid w:val="00E91519"/>
    <w:rsid w:val="00EB247A"/>
    <w:rsid w:val="00EC1403"/>
    <w:rsid w:val="00F02FB6"/>
    <w:rsid w:val="00F26D4E"/>
    <w:rsid w:val="00F56227"/>
    <w:rsid w:val="00F831B9"/>
    <w:rsid w:val="00F919D8"/>
    <w:rsid w:val="00FB48C1"/>
    <w:rsid w:val="00FD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A90CB"/>
  <w15:docId w15:val="{D70DC96F-F3D4-4E23-B0CC-D3068C2D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E8A"/>
    <w:pPr>
      <w:spacing w:after="200" w:line="276" w:lineRule="auto"/>
    </w:pPr>
    <w:rPr>
      <w:rFonts w:ascii="Cambria" w:eastAsia="Calibri"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E8A"/>
    <w:rPr>
      <w:color w:val="0563C1" w:themeColor="hyperlink"/>
      <w:u w:val="single"/>
    </w:rPr>
  </w:style>
  <w:style w:type="paragraph" w:styleId="NoSpacing">
    <w:name w:val="No Spacing"/>
    <w:uiPriority w:val="1"/>
    <w:qFormat/>
    <w:rsid w:val="00A528AA"/>
    <w:pPr>
      <w:spacing w:after="0" w:line="240" w:lineRule="auto"/>
    </w:pPr>
    <w:rPr>
      <w:rFonts w:ascii="Cambria" w:eastAsia="Calibri" w:hAnsi="Cambria" w:cs="Times New Roman"/>
    </w:rPr>
  </w:style>
  <w:style w:type="paragraph" w:customStyle="1" w:styleId="Default">
    <w:name w:val="Default"/>
    <w:rsid w:val="00476DEA"/>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B95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7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nor.gatech.edu/plugins/content/index.php?id=9" TargetMode="External"/><Relationship Id="rId3" Type="http://schemas.openxmlformats.org/officeDocument/2006/relationships/styles" Target="styles.xml"/><Relationship Id="rId7" Type="http://schemas.openxmlformats.org/officeDocument/2006/relationships/hyperlink" Target="http://www.adapts.gatech.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berto.fuentes@inta.gatech.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etrobras.com.br/en/about-us/our-history/" TargetMode="External"/><Relationship Id="rId4" Type="http://schemas.openxmlformats.org/officeDocument/2006/relationships/settings" Target="settings.xml"/><Relationship Id="rId9" Type="http://schemas.openxmlformats.org/officeDocument/2006/relationships/hyperlink" Target="https://www.youtube.com/watch?v=PwQcVx9-bp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07A2-763C-4C6B-B2B3-11E3FF77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6</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Fuentes, Alberto J</dc:creator>
  <cp:keywords/>
  <dc:description/>
  <cp:lastModifiedBy>Fuentes, Alberto J</cp:lastModifiedBy>
  <cp:revision>39</cp:revision>
  <cp:lastPrinted>2016-08-15T19:15:00Z</cp:lastPrinted>
  <dcterms:created xsi:type="dcterms:W3CDTF">2017-12-01T15:18:00Z</dcterms:created>
  <dcterms:modified xsi:type="dcterms:W3CDTF">2018-01-09T13:50:00Z</dcterms:modified>
</cp:coreProperties>
</file>