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CF0E1" w14:textId="77777777" w:rsidR="008A409A" w:rsidRPr="000D7E4D" w:rsidRDefault="009479DA" w:rsidP="000D7E4D">
      <w:pPr>
        <w:jc w:val="center"/>
        <w:rPr>
          <w:rFonts w:asciiTheme="minorHAnsi" w:hAnsiTheme="minorHAnsi"/>
          <w:b/>
          <w:sz w:val="48"/>
          <w:szCs w:val="48"/>
        </w:rPr>
      </w:pPr>
      <w:r w:rsidRPr="000D7E4D">
        <w:rPr>
          <w:rFonts w:asciiTheme="minorHAnsi" w:hAnsiTheme="minorHAnsi"/>
          <w:b/>
          <w:sz w:val="48"/>
          <w:szCs w:val="48"/>
        </w:rPr>
        <w:t>INTA 4803</w:t>
      </w:r>
    </w:p>
    <w:p w14:paraId="4091A5A1" w14:textId="77777777" w:rsidR="009479DA" w:rsidRPr="000D7E4D" w:rsidRDefault="009479DA" w:rsidP="000D7E4D">
      <w:pPr>
        <w:jc w:val="center"/>
        <w:rPr>
          <w:rFonts w:asciiTheme="minorHAnsi" w:hAnsiTheme="minorHAnsi"/>
          <w:b/>
          <w:i/>
          <w:sz w:val="48"/>
          <w:szCs w:val="48"/>
        </w:rPr>
      </w:pPr>
      <w:r w:rsidRPr="000D7E4D">
        <w:rPr>
          <w:rFonts w:asciiTheme="minorHAnsi" w:hAnsiTheme="minorHAnsi"/>
          <w:b/>
          <w:sz w:val="48"/>
          <w:szCs w:val="48"/>
        </w:rPr>
        <w:t>Cybersecurity:</w:t>
      </w:r>
      <w:r w:rsidRPr="000D7E4D">
        <w:rPr>
          <w:rFonts w:asciiTheme="minorHAnsi" w:hAnsiTheme="minorHAnsi"/>
          <w:b/>
          <w:i/>
          <w:sz w:val="48"/>
          <w:szCs w:val="48"/>
        </w:rPr>
        <w:t xml:space="preserve"> A Global Issue</w:t>
      </w:r>
    </w:p>
    <w:p w14:paraId="2264086E" w14:textId="77777777" w:rsidR="000D7E4D" w:rsidRDefault="000D7E4D" w:rsidP="00735020"/>
    <w:p w14:paraId="6075F0EF" w14:textId="77777777" w:rsidR="000D7E4D" w:rsidRDefault="000D7E4D" w:rsidP="000D7E4D">
      <w:pPr>
        <w:sectPr w:rsidR="000D7E4D" w:rsidSect="004F46EA">
          <w:pgSz w:w="12240" w:h="15840"/>
          <w:pgMar w:top="1440" w:right="1440" w:bottom="1440" w:left="1440" w:header="720" w:footer="720" w:gutter="0"/>
          <w:cols w:space="720"/>
          <w:docGrid w:linePitch="360"/>
        </w:sectPr>
      </w:pPr>
    </w:p>
    <w:p w14:paraId="52C14D0D" w14:textId="3EC6830D" w:rsidR="004B4647" w:rsidRPr="00C060CA" w:rsidRDefault="004B4647" w:rsidP="000D7E4D">
      <w:pPr>
        <w:rPr>
          <w:rFonts w:asciiTheme="minorHAnsi" w:hAnsiTheme="minorHAnsi"/>
          <w:b/>
        </w:rPr>
      </w:pPr>
      <w:r w:rsidRPr="00C060CA">
        <w:rPr>
          <w:rFonts w:asciiTheme="minorHAnsi" w:hAnsiTheme="minorHAnsi"/>
          <w:b/>
        </w:rPr>
        <w:lastRenderedPageBreak/>
        <w:t>Logistics:</w:t>
      </w:r>
    </w:p>
    <w:p w14:paraId="631DB0C8" w14:textId="07E467FC" w:rsidR="000D7E4D" w:rsidRPr="00C060CA" w:rsidRDefault="000D7E4D" w:rsidP="000D7E4D">
      <w:pPr>
        <w:rPr>
          <w:rFonts w:asciiTheme="minorHAnsi" w:hAnsiTheme="minorHAnsi"/>
        </w:rPr>
      </w:pPr>
      <w:r w:rsidRPr="00C060CA">
        <w:rPr>
          <w:rFonts w:asciiTheme="minorHAnsi" w:hAnsiTheme="minorHAnsi"/>
        </w:rPr>
        <w:t>Spring 2018</w:t>
      </w:r>
    </w:p>
    <w:p w14:paraId="0513C220" w14:textId="77777777" w:rsidR="000D7E4D" w:rsidRPr="00C060CA" w:rsidRDefault="000D7E4D" w:rsidP="000D7E4D">
      <w:pPr>
        <w:rPr>
          <w:rFonts w:asciiTheme="minorHAnsi" w:hAnsiTheme="minorHAnsi"/>
        </w:rPr>
      </w:pPr>
      <w:r w:rsidRPr="00C060CA">
        <w:rPr>
          <w:rFonts w:asciiTheme="minorHAnsi" w:hAnsiTheme="minorHAnsi"/>
        </w:rPr>
        <w:t>3 Credits</w:t>
      </w:r>
    </w:p>
    <w:p w14:paraId="620AF474" w14:textId="77777777" w:rsidR="000D7E4D" w:rsidRPr="00C060CA" w:rsidRDefault="000D7E4D" w:rsidP="000D7E4D">
      <w:pPr>
        <w:rPr>
          <w:rFonts w:asciiTheme="minorHAnsi" w:hAnsiTheme="minorHAnsi"/>
        </w:rPr>
      </w:pPr>
      <w:r w:rsidRPr="00C060CA">
        <w:rPr>
          <w:rFonts w:asciiTheme="minorHAnsi" w:hAnsiTheme="minorHAnsi"/>
        </w:rPr>
        <w:t>MWF 09:00 – 09:55 AM</w:t>
      </w:r>
    </w:p>
    <w:p w14:paraId="5950F422" w14:textId="77777777" w:rsidR="000D7E4D" w:rsidRPr="00C060CA" w:rsidRDefault="000D7E4D" w:rsidP="000D7E4D">
      <w:pPr>
        <w:rPr>
          <w:rFonts w:asciiTheme="minorHAnsi" w:eastAsia="Times New Roman" w:hAnsiTheme="minorHAnsi"/>
          <w:color w:val="000000"/>
          <w:shd w:val="clear" w:color="auto" w:fill="FFFFFF"/>
        </w:rPr>
      </w:pPr>
      <w:r w:rsidRPr="000229B7">
        <w:rPr>
          <w:rFonts w:asciiTheme="minorHAnsi" w:eastAsia="Times New Roman" w:hAnsiTheme="minorHAnsi"/>
          <w:color w:val="000000"/>
          <w:shd w:val="clear" w:color="auto" w:fill="FFFFFF"/>
        </w:rPr>
        <w:t>Howey (Physics) S105A</w:t>
      </w:r>
    </w:p>
    <w:p w14:paraId="11B2AF12" w14:textId="77777777" w:rsidR="000D7E4D" w:rsidRPr="00C060CA" w:rsidRDefault="000D7E4D" w:rsidP="000D7E4D">
      <w:pPr>
        <w:rPr>
          <w:rFonts w:asciiTheme="minorHAnsi" w:eastAsia="Times New Roman" w:hAnsiTheme="minorHAnsi"/>
          <w:color w:val="000000"/>
          <w:shd w:val="clear" w:color="auto" w:fill="FFFFFF"/>
        </w:rPr>
      </w:pPr>
    </w:p>
    <w:p w14:paraId="788F2F64" w14:textId="77777777" w:rsidR="000D7E4D" w:rsidRPr="00C060CA" w:rsidRDefault="000D7E4D" w:rsidP="000D7E4D">
      <w:pPr>
        <w:rPr>
          <w:rFonts w:asciiTheme="minorHAnsi" w:eastAsia="Times New Roman" w:hAnsiTheme="minorHAnsi"/>
          <w:b/>
          <w:color w:val="000000"/>
          <w:shd w:val="clear" w:color="auto" w:fill="FFFFFF"/>
        </w:rPr>
      </w:pPr>
      <w:r w:rsidRPr="00C060CA">
        <w:rPr>
          <w:rFonts w:asciiTheme="minorHAnsi" w:eastAsia="Times New Roman" w:hAnsiTheme="minorHAnsi"/>
          <w:b/>
          <w:color w:val="000000"/>
          <w:shd w:val="clear" w:color="auto" w:fill="FFFFFF"/>
        </w:rPr>
        <w:t xml:space="preserve">Prerequisites: </w:t>
      </w:r>
    </w:p>
    <w:p w14:paraId="2819FBFA" w14:textId="77777777" w:rsidR="000D7E4D" w:rsidRPr="00C060CA" w:rsidRDefault="000D7E4D" w:rsidP="000D7E4D">
      <w:pPr>
        <w:rPr>
          <w:rFonts w:asciiTheme="minorHAnsi" w:eastAsia="Times New Roman" w:hAnsiTheme="minorHAnsi"/>
          <w:color w:val="000000"/>
          <w:shd w:val="clear" w:color="auto" w:fill="FFFFFF"/>
        </w:rPr>
      </w:pPr>
      <w:r w:rsidRPr="00C060CA">
        <w:rPr>
          <w:rFonts w:asciiTheme="minorHAnsi" w:eastAsia="Times New Roman" w:hAnsiTheme="minorHAnsi"/>
          <w:color w:val="000000"/>
          <w:shd w:val="clear" w:color="auto" w:fill="FFFFFF"/>
        </w:rPr>
        <w:t>None</w:t>
      </w:r>
    </w:p>
    <w:p w14:paraId="5C7E6901" w14:textId="77777777" w:rsidR="000D7E4D" w:rsidRPr="00C060CA" w:rsidRDefault="000D7E4D" w:rsidP="000D7E4D">
      <w:pPr>
        <w:rPr>
          <w:rFonts w:asciiTheme="minorHAnsi" w:eastAsia="Times New Roman" w:hAnsiTheme="minorHAnsi"/>
          <w:color w:val="000000"/>
          <w:shd w:val="clear" w:color="auto" w:fill="FFFFFF"/>
        </w:rPr>
      </w:pPr>
    </w:p>
    <w:p w14:paraId="72A4169C" w14:textId="77777777" w:rsidR="000D7E4D" w:rsidRPr="00C060CA" w:rsidRDefault="00735020" w:rsidP="00735020">
      <w:pPr>
        <w:rPr>
          <w:rFonts w:asciiTheme="minorHAnsi" w:hAnsiTheme="minorHAnsi"/>
          <w:b/>
        </w:rPr>
      </w:pPr>
      <w:r w:rsidRPr="00C060CA">
        <w:rPr>
          <w:rFonts w:asciiTheme="minorHAnsi" w:hAnsiTheme="minorHAnsi"/>
          <w:b/>
        </w:rPr>
        <w:t xml:space="preserve">Instructor: </w:t>
      </w:r>
    </w:p>
    <w:p w14:paraId="2E8BECAD" w14:textId="1C0456C9" w:rsidR="00735020" w:rsidRPr="00C060CA" w:rsidRDefault="00735020" w:rsidP="00735020">
      <w:pPr>
        <w:rPr>
          <w:rFonts w:asciiTheme="minorHAnsi" w:hAnsiTheme="minorHAnsi"/>
        </w:rPr>
      </w:pPr>
      <w:r w:rsidRPr="00C060CA">
        <w:rPr>
          <w:rFonts w:asciiTheme="minorHAnsi" w:hAnsiTheme="minorHAnsi"/>
        </w:rPr>
        <w:t>Holly M. Dragoo</w:t>
      </w:r>
    </w:p>
    <w:p w14:paraId="13FF3617" w14:textId="77777777" w:rsidR="002210EF" w:rsidRPr="00C060CA" w:rsidRDefault="002210EF" w:rsidP="000229B7">
      <w:pPr>
        <w:rPr>
          <w:rFonts w:asciiTheme="minorHAnsi" w:eastAsia="Times New Roman" w:hAnsiTheme="minorHAnsi"/>
          <w:color w:val="000000"/>
          <w:shd w:val="clear" w:color="auto" w:fill="FFFFFF"/>
        </w:rPr>
      </w:pPr>
    </w:p>
    <w:p w14:paraId="0E60C8FA" w14:textId="7453AE11" w:rsidR="0076046D" w:rsidRPr="00C060CA" w:rsidRDefault="000D7E4D" w:rsidP="000229B7">
      <w:pPr>
        <w:rPr>
          <w:rFonts w:asciiTheme="minorHAnsi" w:eastAsia="Times New Roman" w:hAnsiTheme="minorHAnsi"/>
          <w:b/>
          <w:color w:val="000000"/>
          <w:shd w:val="clear" w:color="auto" w:fill="FFFFFF"/>
        </w:rPr>
      </w:pPr>
      <w:r w:rsidRPr="00C060CA">
        <w:rPr>
          <w:rFonts w:asciiTheme="minorHAnsi" w:eastAsia="Times New Roman" w:hAnsiTheme="minorHAnsi"/>
          <w:b/>
          <w:color w:val="000000"/>
          <w:shd w:val="clear" w:color="auto" w:fill="FFFFFF"/>
        </w:rPr>
        <w:br w:type="column"/>
      </w:r>
      <w:r w:rsidR="0076046D" w:rsidRPr="00C060CA">
        <w:rPr>
          <w:rFonts w:asciiTheme="minorHAnsi" w:eastAsia="Times New Roman" w:hAnsiTheme="minorHAnsi"/>
          <w:b/>
          <w:color w:val="000000"/>
          <w:shd w:val="clear" w:color="auto" w:fill="FFFFFF"/>
        </w:rPr>
        <w:lastRenderedPageBreak/>
        <w:t xml:space="preserve">Office: </w:t>
      </w:r>
    </w:p>
    <w:p w14:paraId="4949AA07" w14:textId="5317D160" w:rsidR="000D7E4D" w:rsidRPr="00C060CA" w:rsidRDefault="000D7E4D" w:rsidP="000229B7">
      <w:pPr>
        <w:rPr>
          <w:rFonts w:asciiTheme="minorHAnsi" w:eastAsia="Times New Roman" w:hAnsiTheme="minorHAnsi"/>
          <w:color w:val="000000"/>
          <w:shd w:val="clear" w:color="auto" w:fill="FFFFFF"/>
        </w:rPr>
      </w:pPr>
      <w:r w:rsidRPr="00C060CA">
        <w:rPr>
          <w:rFonts w:asciiTheme="minorHAnsi" w:eastAsia="Times New Roman" w:hAnsiTheme="minorHAnsi"/>
          <w:color w:val="000000"/>
          <w:shd w:val="clear" w:color="auto" w:fill="FFFFFF"/>
        </w:rPr>
        <w:t>Main</w:t>
      </w:r>
      <w:r w:rsidR="002210EF" w:rsidRPr="00C060CA">
        <w:rPr>
          <w:rFonts w:asciiTheme="minorHAnsi" w:eastAsia="Times New Roman" w:hAnsiTheme="minorHAnsi"/>
          <w:color w:val="000000"/>
          <w:shd w:val="clear" w:color="auto" w:fill="FFFFFF"/>
        </w:rPr>
        <w:t xml:space="preserve">: </w:t>
      </w:r>
    </w:p>
    <w:p w14:paraId="40CAC63B" w14:textId="2A0C9F18" w:rsidR="002210EF" w:rsidRPr="00C060CA" w:rsidRDefault="002210EF" w:rsidP="000229B7">
      <w:pPr>
        <w:rPr>
          <w:rFonts w:asciiTheme="minorHAnsi" w:eastAsia="Times New Roman" w:hAnsiTheme="minorHAnsi"/>
          <w:color w:val="000000"/>
          <w:shd w:val="clear" w:color="auto" w:fill="FFFFFF"/>
        </w:rPr>
      </w:pPr>
      <w:r w:rsidRPr="00C060CA">
        <w:rPr>
          <w:rFonts w:asciiTheme="minorHAnsi" w:eastAsia="Times New Roman" w:hAnsiTheme="minorHAnsi"/>
          <w:color w:val="000000"/>
          <w:shd w:val="clear" w:color="auto" w:fill="FFFFFF"/>
        </w:rPr>
        <w:t>Wells Fargo Building, Atlantic Station</w:t>
      </w:r>
    </w:p>
    <w:p w14:paraId="3E238FEA" w14:textId="77777777" w:rsidR="002210EF" w:rsidRPr="00C060CA" w:rsidRDefault="002210EF" w:rsidP="000229B7">
      <w:pPr>
        <w:rPr>
          <w:rFonts w:asciiTheme="minorHAnsi" w:eastAsia="Times New Roman" w:hAnsiTheme="minorHAnsi"/>
          <w:color w:val="000000"/>
          <w:shd w:val="clear" w:color="auto" w:fill="FFFFFF"/>
        </w:rPr>
      </w:pPr>
      <w:r w:rsidRPr="00C060CA">
        <w:rPr>
          <w:rFonts w:asciiTheme="minorHAnsi" w:eastAsia="Times New Roman" w:hAnsiTheme="minorHAnsi"/>
          <w:color w:val="000000"/>
          <w:shd w:val="clear" w:color="auto" w:fill="FFFFFF"/>
        </w:rPr>
        <w:t>171 17</w:t>
      </w:r>
      <w:r w:rsidRPr="00C060CA">
        <w:rPr>
          <w:rFonts w:asciiTheme="minorHAnsi" w:eastAsia="Times New Roman" w:hAnsiTheme="minorHAnsi"/>
          <w:color w:val="000000"/>
          <w:shd w:val="clear" w:color="auto" w:fill="FFFFFF"/>
          <w:vertAlign w:val="superscript"/>
        </w:rPr>
        <w:t>th</w:t>
      </w:r>
      <w:r w:rsidRPr="00C060CA">
        <w:rPr>
          <w:rFonts w:asciiTheme="minorHAnsi" w:eastAsia="Times New Roman" w:hAnsiTheme="minorHAnsi"/>
          <w:color w:val="000000"/>
          <w:shd w:val="clear" w:color="auto" w:fill="FFFFFF"/>
        </w:rPr>
        <w:t xml:space="preserve"> St. NW Ste. #950</w:t>
      </w:r>
    </w:p>
    <w:p w14:paraId="7554CC9C" w14:textId="77777777" w:rsidR="002210EF" w:rsidRPr="00C060CA" w:rsidRDefault="002210EF" w:rsidP="000229B7">
      <w:pPr>
        <w:rPr>
          <w:rFonts w:asciiTheme="minorHAnsi" w:eastAsia="Times New Roman" w:hAnsiTheme="minorHAnsi"/>
          <w:color w:val="000000"/>
          <w:shd w:val="clear" w:color="auto" w:fill="FFFFFF"/>
        </w:rPr>
      </w:pPr>
      <w:r w:rsidRPr="00C060CA">
        <w:rPr>
          <w:rFonts w:asciiTheme="minorHAnsi" w:eastAsia="Times New Roman" w:hAnsiTheme="minorHAnsi"/>
          <w:color w:val="000000"/>
          <w:shd w:val="clear" w:color="auto" w:fill="FFFFFF"/>
        </w:rPr>
        <w:t>Atlanta, GA 30363</w:t>
      </w:r>
    </w:p>
    <w:p w14:paraId="513A7D40" w14:textId="77777777" w:rsidR="002210EF" w:rsidRPr="00C060CA" w:rsidRDefault="002210EF" w:rsidP="000229B7">
      <w:pPr>
        <w:rPr>
          <w:rFonts w:asciiTheme="minorHAnsi" w:eastAsia="Times New Roman" w:hAnsiTheme="minorHAnsi"/>
          <w:color w:val="000000"/>
          <w:shd w:val="clear" w:color="auto" w:fill="FFFFFF"/>
        </w:rPr>
      </w:pPr>
      <w:r w:rsidRPr="00C060CA">
        <w:rPr>
          <w:rFonts w:asciiTheme="minorHAnsi" w:eastAsia="Times New Roman" w:hAnsiTheme="minorHAnsi"/>
          <w:color w:val="000000"/>
          <w:shd w:val="clear" w:color="auto" w:fill="FFFFFF"/>
        </w:rPr>
        <w:t>Phone: 404-407-7573</w:t>
      </w:r>
    </w:p>
    <w:p w14:paraId="04A87E65" w14:textId="59CF6755" w:rsidR="001B2112" w:rsidRPr="00C060CA" w:rsidRDefault="000D7E4D" w:rsidP="000229B7">
      <w:pPr>
        <w:rPr>
          <w:rFonts w:asciiTheme="minorHAnsi" w:eastAsia="Times New Roman" w:hAnsiTheme="minorHAnsi"/>
          <w:i/>
          <w:color w:val="000000"/>
          <w:shd w:val="clear" w:color="auto" w:fill="FFFFFF"/>
        </w:rPr>
      </w:pPr>
      <w:r w:rsidRPr="00C060CA">
        <w:rPr>
          <w:rFonts w:asciiTheme="minorHAnsi" w:eastAsia="Times New Roman" w:hAnsiTheme="minorHAnsi"/>
          <w:i/>
          <w:color w:val="000000"/>
          <w:shd w:val="clear" w:color="auto" w:fill="FFFFFF"/>
        </w:rPr>
        <w:t>F</w:t>
      </w:r>
      <w:r w:rsidR="001B2112" w:rsidRPr="00C060CA">
        <w:rPr>
          <w:rFonts w:asciiTheme="minorHAnsi" w:eastAsia="Times New Roman" w:hAnsiTheme="minorHAnsi"/>
          <w:i/>
          <w:color w:val="000000"/>
          <w:shd w:val="clear" w:color="auto" w:fill="FFFFFF"/>
        </w:rPr>
        <w:t>or appointments only*</w:t>
      </w:r>
    </w:p>
    <w:p w14:paraId="4BE3CE66" w14:textId="77777777" w:rsidR="002210EF" w:rsidRPr="00C060CA" w:rsidRDefault="002210EF" w:rsidP="000229B7">
      <w:pPr>
        <w:rPr>
          <w:rFonts w:asciiTheme="minorHAnsi" w:eastAsia="Times New Roman" w:hAnsiTheme="minorHAnsi"/>
          <w:color w:val="000000"/>
          <w:shd w:val="clear" w:color="auto" w:fill="FFFFFF"/>
        </w:rPr>
      </w:pPr>
    </w:p>
    <w:p w14:paraId="7D720A33" w14:textId="4B5B3261" w:rsidR="002210EF" w:rsidRPr="00C060CA" w:rsidRDefault="001B2112" w:rsidP="000229B7">
      <w:pPr>
        <w:rPr>
          <w:rFonts w:asciiTheme="minorHAnsi" w:eastAsia="Times New Roman" w:hAnsiTheme="minorHAnsi"/>
          <w:color w:val="000000"/>
          <w:shd w:val="clear" w:color="auto" w:fill="FFFFFF"/>
        </w:rPr>
      </w:pPr>
      <w:r w:rsidRPr="00C060CA">
        <w:rPr>
          <w:rFonts w:asciiTheme="minorHAnsi" w:eastAsia="Times New Roman" w:hAnsiTheme="minorHAnsi"/>
          <w:color w:val="000000"/>
          <w:shd w:val="clear" w:color="auto" w:fill="FFFFFF"/>
        </w:rPr>
        <w:t xml:space="preserve">Campus </w:t>
      </w:r>
      <w:r w:rsidR="002210EF" w:rsidRPr="00C060CA">
        <w:rPr>
          <w:rFonts w:asciiTheme="minorHAnsi" w:eastAsia="Times New Roman" w:hAnsiTheme="minorHAnsi"/>
          <w:color w:val="000000"/>
          <w:shd w:val="clear" w:color="auto" w:fill="FFFFFF"/>
        </w:rPr>
        <w:t xml:space="preserve">Location: Habersham Basement Computer Lab/Student Lounge </w:t>
      </w:r>
    </w:p>
    <w:p w14:paraId="04BC06AB" w14:textId="77777777" w:rsidR="000D7E4D" w:rsidRPr="00C060CA" w:rsidRDefault="00D22535" w:rsidP="000229B7">
      <w:pPr>
        <w:rPr>
          <w:rFonts w:asciiTheme="minorHAnsi" w:eastAsia="Times New Roman" w:hAnsiTheme="minorHAnsi"/>
          <w:color w:val="000000"/>
          <w:shd w:val="clear" w:color="auto" w:fill="FFFFFF"/>
        </w:rPr>
      </w:pPr>
      <w:r w:rsidRPr="00C060CA">
        <w:rPr>
          <w:rFonts w:asciiTheme="minorHAnsi" w:eastAsia="Times New Roman" w:hAnsiTheme="minorHAnsi"/>
          <w:color w:val="000000"/>
          <w:shd w:val="clear" w:color="auto" w:fill="FFFFFF"/>
        </w:rPr>
        <w:t xml:space="preserve">Hours: </w:t>
      </w:r>
      <w:r w:rsidR="002210EF" w:rsidRPr="00C060CA">
        <w:rPr>
          <w:rFonts w:asciiTheme="minorHAnsi" w:eastAsia="Times New Roman" w:hAnsiTheme="minorHAnsi"/>
          <w:color w:val="000000"/>
          <w:shd w:val="clear" w:color="auto" w:fill="FFFFFF"/>
        </w:rPr>
        <w:t xml:space="preserve">0900 – 1100 AM Tuesdays </w:t>
      </w:r>
    </w:p>
    <w:p w14:paraId="1AFE3CFE" w14:textId="3C5878FB" w:rsidR="00D22535" w:rsidRPr="00C060CA" w:rsidRDefault="00D22535" w:rsidP="000229B7">
      <w:pPr>
        <w:rPr>
          <w:rFonts w:asciiTheme="minorHAnsi" w:eastAsia="Times New Roman" w:hAnsiTheme="minorHAnsi"/>
          <w:color w:val="000000"/>
          <w:shd w:val="clear" w:color="auto" w:fill="FFFFFF"/>
        </w:rPr>
      </w:pPr>
      <w:r w:rsidRPr="00C060CA">
        <w:rPr>
          <w:rFonts w:asciiTheme="minorHAnsi" w:eastAsia="Times New Roman" w:hAnsiTheme="minorHAnsi"/>
          <w:color w:val="000000"/>
          <w:shd w:val="clear" w:color="auto" w:fill="FFFFFF"/>
        </w:rPr>
        <w:t>or by appointment</w:t>
      </w:r>
    </w:p>
    <w:p w14:paraId="1377C1D4" w14:textId="77777777" w:rsidR="000D7E4D" w:rsidRDefault="000D7E4D" w:rsidP="000229B7">
      <w:pPr>
        <w:rPr>
          <w:rFonts w:eastAsia="Times New Roman"/>
          <w:color w:val="000000"/>
          <w:shd w:val="clear" w:color="auto" w:fill="FFFFFF"/>
        </w:rPr>
        <w:sectPr w:rsidR="000D7E4D" w:rsidSect="000D7E4D">
          <w:type w:val="continuous"/>
          <w:pgSz w:w="12240" w:h="15840"/>
          <w:pgMar w:top="1440" w:right="1440" w:bottom="1440" w:left="1440" w:header="720" w:footer="720" w:gutter="0"/>
          <w:cols w:num="2" w:space="720"/>
          <w:docGrid w:linePitch="360"/>
        </w:sectPr>
      </w:pPr>
    </w:p>
    <w:p w14:paraId="2676967F" w14:textId="27A8D81E" w:rsidR="000229B7" w:rsidRPr="00E258D8" w:rsidRDefault="000229B7" w:rsidP="000229B7">
      <w:pPr>
        <w:rPr>
          <w:rFonts w:asciiTheme="minorHAnsi" w:eastAsia="Times New Roman" w:hAnsiTheme="minorHAnsi"/>
          <w:color w:val="000000"/>
          <w:shd w:val="clear" w:color="auto" w:fill="FFFFFF"/>
        </w:rPr>
      </w:pPr>
    </w:p>
    <w:p w14:paraId="5508F427" w14:textId="77777777" w:rsidR="000D7E4D" w:rsidRPr="00E258D8" w:rsidRDefault="000D7E4D" w:rsidP="000229B7">
      <w:pPr>
        <w:rPr>
          <w:rFonts w:asciiTheme="minorHAnsi" w:eastAsia="Times New Roman" w:hAnsiTheme="minorHAnsi"/>
          <w:color w:val="000000"/>
          <w:shd w:val="clear" w:color="auto" w:fill="FFFFFF"/>
        </w:rPr>
      </w:pPr>
    </w:p>
    <w:p w14:paraId="1CD6881F" w14:textId="100E4459" w:rsidR="00742466" w:rsidRPr="00E258D8" w:rsidRDefault="0076046D" w:rsidP="000229B7">
      <w:pPr>
        <w:rPr>
          <w:rFonts w:asciiTheme="minorHAnsi" w:eastAsia="Times New Roman" w:hAnsiTheme="minorHAnsi"/>
          <w:b/>
          <w:color w:val="000000"/>
          <w:shd w:val="clear" w:color="auto" w:fill="FFFFFF"/>
        </w:rPr>
      </w:pPr>
      <w:r w:rsidRPr="00E258D8">
        <w:rPr>
          <w:rFonts w:asciiTheme="minorHAnsi" w:eastAsia="Times New Roman" w:hAnsiTheme="minorHAnsi"/>
          <w:b/>
          <w:color w:val="000000"/>
          <w:shd w:val="clear" w:color="auto" w:fill="FFFFFF"/>
        </w:rPr>
        <w:t>Materials</w:t>
      </w:r>
      <w:r w:rsidR="00742466" w:rsidRPr="00E258D8">
        <w:rPr>
          <w:rFonts w:asciiTheme="minorHAnsi" w:eastAsia="Times New Roman" w:hAnsiTheme="minorHAnsi"/>
          <w:b/>
          <w:color w:val="000000"/>
          <w:shd w:val="clear" w:color="auto" w:fill="FFFFFF"/>
        </w:rPr>
        <w:t xml:space="preserve">:  </w:t>
      </w:r>
    </w:p>
    <w:p w14:paraId="7C08FB4F" w14:textId="436256DB" w:rsidR="0076046D" w:rsidRPr="0076046D" w:rsidRDefault="0076046D" w:rsidP="000229B7">
      <w:pPr>
        <w:rPr>
          <w:rFonts w:asciiTheme="minorHAnsi" w:eastAsia="Times New Roman" w:hAnsiTheme="minorHAnsi"/>
        </w:rPr>
      </w:pPr>
      <w:proofErr w:type="spellStart"/>
      <w:r w:rsidRPr="0076046D">
        <w:rPr>
          <w:rFonts w:asciiTheme="minorHAnsi" w:eastAsia="Times New Roman" w:hAnsiTheme="minorHAnsi" w:cs="Arial"/>
          <w:color w:val="222222"/>
          <w:shd w:val="clear" w:color="auto" w:fill="FFFFFF"/>
        </w:rPr>
        <w:t>Carr</w:t>
      </w:r>
      <w:proofErr w:type="spellEnd"/>
      <w:r w:rsidRPr="0076046D">
        <w:rPr>
          <w:rFonts w:asciiTheme="minorHAnsi" w:eastAsia="Times New Roman" w:hAnsiTheme="minorHAnsi" w:cs="Arial"/>
          <w:color w:val="222222"/>
          <w:shd w:val="clear" w:color="auto" w:fill="FFFFFF"/>
        </w:rPr>
        <w:t>, Jeffrey. </w:t>
      </w:r>
      <w:r w:rsidRPr="0076046D">
        <w:rPr>
          <w:rFonts w:asciiTheme="minorHAnsi" w:eastAsia="Times New Roman" w:hAnsiTheme="minorHAnsi" w:cs="Arial"/>
          <w:i/>
          <w:iCs/>
          <w:color w:val="222222"/>
          <w:shd w:val="clear" w:color="auto" w:fill="FFFFFF"/>
        </w:rPr>
        <w:t xml:space="preserve">Inside </w:t>
      </w:r>
      <w:r w:rsidRPr="00E258D8">
        <w:rPr>
          <w:rFonts w:asciiTheme="minorHAnsi" w:eastAsia="Times New Roman" w:hAnsiTheme="minorHAnsi" w:cs="Arial"/>
          <w:i/>
          <w:iCs/>
          <w:color w:val="222222"/>
          <w:shd w:val="clear" w:color="auto" w:fill="FFFFFF"/>
        </w:rPr>
        <w:t>Cyber Warfare: Mapping the Cyber U</w:t>
      </w:r>
      <w:r w:rsidRPr="0076046D">
        <w:rPr>
          <w:rFonts w:asciiTheme="minorHAnsi" w:eastAsia="Times New Roman" w:hAnsiTheme="minorHAnsi" w:cs="Arial"/>
          <w:i/>
          <w:iCs/>
          <w:color w:val="222222"/>
          <w:shd w:val="clear" w:color="auto" w:fill="FFFFFF"/>
        </w:rPr>
        <w:t>nderworld</w:t>
      </w:r>
      <w:r w:rsidRPr="0076046D">
        <w:rPr>
          <w:rFonts w:asciiTheme="minorHAnsi" w:eastAsia="Times New Roman" w:hAnsiTheme="minorHAnsi" w:cs="Arial"/>
          <w:color w:val="222222"/>
          <w:shd w:val="clear" w:color="auto" w:fill="FFFFFF"/>
        </w:rPr>
        <w:t>. " O'Reilly Media, Inc.", 2011.</w:t>
      </w:r>
      <w:r w:rsidRPr="00E258D8">
        <w:rPr>
          <w:rFonts w:asciiTheme="minorHAnsi" w:eastAsia="Times New Roman" w:hAnsiTheme="minorHAnsi"/>
        </w:rPr>
        <w:t xml:space="preserve"> </w:t>
      </w:r>
      <w:r w:rsidRPr="00E258D8">
        <w:rPr>
          <w:rFonts w:asciiTheme="minorHAnsi" w:eastAsia="Times New Roman" w:hAnsiTheme="minorHAnsi"/>
          <w:color w:val="000000"/>
          <w:shd w:val="clear" w:color="auto" w:fill="FFFFFF"/>
        </w:rPr>
        <w:t>ISBN: 9</w:t>
      </w:r>
      <w:r w:rsidRPr="0076046D">
        <w:rPr>
          <w:rFonts w:asciiTheme="minorHAnsi" w:eastAsia="Times New Roman" w:hAnsiTheme="minorHAnsi"/>
          <w:color w:val="000000"/>
          <w:shd w:val="clear" w:color="auto" w:fill="FFFFFF"/>
        </w:rPr>
        <w:t>78-1-449-31004-2</w:t>
      </w:r>
    </w:p>
    <w:p w14:paraId="7271E3CD" w14:textId="77777777" w:rsidR="0076046D" w:rsidRPr="0076046D" w:rsidRDefault="0076046D" w:rsidP="000229B7">
      <w:pPr>
        <w:rPr>
          <w:rFonts w:asciiTheme="minorHAnsi" w:eastAsia="Times New Roman" w:hAnsiTheme="minorHAnsi"/>
          <w:color w:val="000000"/>
          <w:shd w:val="clear" w:color="auto" w:fill="FFFFFF"/>
        </w:rPr>
      </w:pPr>
    </w:p>
    <w:p w14:paraId="624A0C67" w14:textId="77777777" w:rsidR="0076046D" w:rsidRPr="0076046D" w:rsidRDefault="0076046D" w:rsidP="000229B7">
      <w:pPr>
        <w:rPr>
          <w:rFonts w:asciiTheme="minorHAnsi" w:eastAsia="Times New Roman" w:hAnsiTheme="minorHAnsi"/>
          <w:color w:val="000000"/>
          <w:shd w:val="clear" w:color="auto" w:fill="FFFFFF"/>
        </w:rPr>
      </w:pPr>
    </w:p>
    <w:p w14:paraId="2E783EC9" w14:textId="26904A6E" w:rsidR="000229B7" w:rsidRPr="00B47FD1" w:rsidRDefault="000229B7" w:rsidP="000229B7">
      <w:pPr>
        <w:rPr>
          <w:rFonts w:asciiTheme="minorHAnsi" w:eastAsia="Times New Roman" w:hAnsiTheme="minorHAnsi"/>
          <w:b/>
          <w:color w:val="000000"/>
          <w:shd w:val="clear" w:color="auto" w:fill="FFFFFF"/>
        </w:rPr>
      </w:pPr>
      <w:r w:rsidRPr="00B47FD1">
        <w:rPr>
          <w:rFonts w:asciiTheme="minorHAnsi" w:eastAsia="Times New Roman" w:hAnsiTheme="minorHAnsi"/>
          <w:b/>
          <w:color w:val="000000"/>
          <w:shd w:val="clear" w:color="auto" w:fill="FFFFFF"/>
        </w:rPr>
        <w:t>Overview</w:t>
      </w:r>
      <w:r w:rsidR="00FB4C12" w:rsidRPr="00B47FD1">
        <w:rPr>
          <w:rFonts w:asciiTheme="minorHAnsi" w:eastAsia="Times New Roman" w:hAnsiTheme="minorHAnsi"/>
          <w:b/>
          <w:color w:val="000000"/>
          <w:shd w:val="clear" w:color="auto" w:fill="FFFFFF"/>
        </w:rPr>
        <w:t>:</w:t>
      </w:r>
      <w:r w:rsidR="00652AF6" w:rsidRPr="00B47FD1">
        <w:rPr>
          <w:rFonts w:asciiTheme="minorHAnsi" w:eastAsia="Times New Roman" w:hAnsiTheme="minorHAnsi"/>
          <w:b/>
          <w:color w:val="000000"/>
          <w:shd w:val="clear" w:color="auto" w:fill="FFFFFF"/>
        </w:rPr>
        <w:t xml:space="preserve"> </w:t>
      </w:r>
    </w:p>
    <w:p w14:paraId="4F1CFFDB" w14:textId="65D874C5" w:rsidR="00652AF6" w:rsidRPr="00B47FD1" w:rsidRDefault="00835C22" w:rsidP="000229B7">
      <w:pPr>
        <w:rPr>
          <w:rFonts w:asciiTheme="minorHAnsi" w:eastAsia="Times New Roman" w:hAnsiTheme="minorHAnsi"/>
          <w:color w:val="000000"/>
          <w:shd w:val="clear" w:color="auto" w:fill="FFFFFF"/>
        </w:rPr>
      </w:pPr>
      <w:r w:rsidRPr="00B47FD1">
        <w:rPr>
          <w:rFonts w:asciiTheme="minorHAnsi" w:eastAsia="Times New Roman" w:hAnsiTheme="minorHAnsi"/>
          <w:color w:val="000000"/>
          <w:shd w:val="clear" w:color="auto" w:fill="FFFFFF"/>
        </w:rPr>
        <w:t xml:space="preserve">This class intends to give students a broad overview of the nature of international relations and national security aspects of cyberspace. This includes, but is not limited to, cyber warfare and intelligence gathering activities, international agreements </w:t>
      </w:r>
      <w:r w:rsidR="00DD1511" w:rsidRPr="00B47FD1">
        <w:rPr>
          <w:rFonts w:asciiTheme="minorHAnsi" w:eastAsia="Times New Roman" w:hAnsiTheme="minorHAnsi"/>
          <w:color w:val="000000"/>
          <w:shd w:val="clear" w:color="auto" w:fill="FFFFFF"/>
        </w:rPr>
        <w:t xml:space="preserve">and domestic policies </w:t>
      </w:r>
      <w:r w:rsidRPr="00B47FD1">
        <w:rPr>
          <w:rFonts w:asciiTheme="minorHAnsi" w:eastAsia="Times New Roman" w:hAnsiTheme="minorHAnsi"/>
          <w:color w:val="000000"/>
          <w:shd w:val="clear" w:color="auto" w:fill="FFFFFF"/>
        </w:rPr>
        <w:t>pertaining to cyberspace, the difference be</w:t>
      </w:r>
      <w:r w:rsidR="00DD1511" w:rsidRPr="00B47FD1">
        <w:rPr>
          <w:rFonts w:asciiTheme="minorHAnsi" w:eastAsia="Times New Roman" w:hAnsiTheme="minorHAnsi"/>
          <w:color w:val="000000"/>
          <w:shd w:val="clear" w:color="auto" w:fill="FFFFFF"/>
        </w:rPr>
        <w:t>tween cyber terrorism and cyber</w:t>
      </w:r>
      <w:r w:rsidRPr="00B47FD1">
        <w:rPr>
          <w:rFonts w:asciiTheme="minorHAnsi" w:eastAsia="Times New Roman" w:hAnsiTheme="minorHAnsi"/>
          <w:color w:val="000000"/>
          <w:shd w:val="clear" w:color="auto" w:fill="FFFFFF"/>
        </w:rPr>
        <w:t>crime</w:t>
      </w:r>
      <w:r w:rsidR="00DD1511" w:rsidRPr="00B47FD1">
        <w:rPr>
          <w:rFonts w:asciiTheme="minorHAnsi" w:eastAsia="Times New Roman" w:hAnsiTheme="minorHAnsi"/>
          <w:color w:val="000000"/>
          <w:shd w:val="clear" w:color="auto" w:fill="FFFFFF"/>
        </w:rPr>
        <w:t>, and how governments respond to cyberattacks. Students should take away from the class an appreciation for the complexity and ambiguity surrounding cyber events and the key stakeholders involved in cybersecurity policymaking and responding to said events.</w:t>
      </w:r>
    </w:p>
    <w:p w14:paraId="560D64C8" w14:textId="77777777" w:rsidR="000229B7" w:rsidRPr="00B47FD1" w:rsidRDefault="000229B7" w:rsidP="000229B7">
      <w:pPr>
        <w:rPr>
          <w:rFonts w:asciiTheme="minorHAnsi" w:eastAsia="Times New Roman" w:hAnsiTheme="minorHAnsi"/>
          <w:color w:val="000000"/>
          <w:shd w:val="clear" w:color="auto" w:fill="FFFFFF"/>
        </w:rPr>
      </w:pPr>
    </w:p>
    <w:p w14:paraId="5AE03C99" w14:textId="77777777" w:rsidR="000229B7" w:rsidRPr="00B47FD1" w:rsidRDefault="000229B7" w:rsidP="000229B7">
      <w:pPr>
        <w:rPr>
          <w:rFonts w:asciiTheme="minorHAnsi" w:eastAsia="Times New Roman" w:hAnsiTheme="minorHAnsi"/>
          <w:b/>
        </w:rPr>
      </w:pPr>
      <w:r w:rsidRPr="00B47FD1">
        <w:rPr>
          <w:rFonts w:asciiTheme="minorHAnsi" w:eastAsia="Times New Roman" w:hAnsiTheme="minorHAnsi"/>
          <w:b/>
          <w:color w:val="000000"/>
          <w:shd w:val="clear" w:color="auto" w:fill="FFFFFF"/>
        </w:rPr>
        <w:t>Learning Objectives</w:t>
      </w:r>
      <w:r w:rsidR="00FB4C12" w:rsidRPr="00B47FD1">
        <w:rPr>
          <w:rFonts w:asciiTheme="minorHAnsi" w:eastAsia="Times New Roman" w:hAnsiTheme="minorHAnsi"/>
          <w:b/>
          <w:color w:val="000000"/>
          <w:shd w:val="clear" w:color="auto" w:fill="FFFFFF"/>
        </w:rPr>
        <w:t>:</w:t>
      </w:r>
    </w:p>
    <w:p w14:paraId="6781A1A8" w14:textId="77777777" w:rsidR="000229B7" w:rsidRPr="00B47FD1" w:rsidRDefault="000229B7">
      <w:pPr>
        <w:rPr>
          <w:rFonts w:asciiTheme="minorHAnsi" w:hAnsiTheme="minorHAnsi"/>
        </w:rPr>
      </w:pPr>
    </w:p>
    <w:p w14:paraId="045F4D76" w14:textId="671B13E4" w:rsidR="009A0EBC" w:rsidRPr="00B47FD1" w:rsidRDefault="003831E9" w:rsidP="009A0EBC">
      <w:pPr>
        <w:pStyle w:val="ListParagraph"/>
        <w:numPr>
          <w:ilvl w:val="0"/>
          <w:numId w:val="10"/>
        </w:numPr>
        <w:rPr>
          <w:rFonts w:asciiTheme="minorHAnsi" w:hAnsiTheme="minorHAnsi"/>
        </w:rPr>
      </w:pPr>
      <w:r w:rsidRPr="00B47FD1">
        <w:rPr>
          <w:rFonts w:asciiTheme="minorHAnsi" w:hAnsiTheme="minorHAnsi"/>
        </w:rPr>
        <w:t>D</w:t>
      </w:r>
      <w:r w:rsidR="00D706FC" w:rsidRPr="00B47FD1">
        <w:rPr>
          <w:rFonts w:asciiTheme="minorHAnsi" w:hAnsiTheme="minorHAnsi"/>
        </w:rPr>
        <w:t>emonstrate</w:t>
      </w:r>
      <w:r w:rsidR="009A0EBC" w:rsidRPr="00B47FD1">
        <w:rPr>
          <w:rFonts w:asciiTheme="minorHAnsi" w:hAnsiTheme="minorHAnsi"/>
        </w:rPr>
        <w:t xml:space="preserve"> b</w:t>
      </w:r>
      <w:r w:rsidR="001E00A8" w:rsidRPr="00B47FD1">
        <w:rPr>
          <w:rFonts w:asciiTheme="minorHAnsi" w:hAnsiTheme="minorHAnsi"/>
        </w:rPr>
        <w:t>riefing skills</w:t>
      </w:r>
      <w:r w:rsidR="009A0EBC" w:rsidRPr="00B47FD1">
        <w:rPr>
          <w:rFonts w:asciiTheme="minorHAnsi" w:hAnsiTheme="minorHAnsi"/>
        </w:rPr>
        <w:t xml:space="preserve"> and focus on clearly conveying complex concepts in simple ways.</w:t>
      </w:r>
    </w:p>
    <w:p w14:paraId="1496A16F" w14:textId="0D4A481C" w:rsidR="001E00A8" w:rsidRPr="00B47FD1" w:rsidRDefault="007C213D" w:rsidP="009A0EBC">
      <w:pPr>
        <w:pStyle w:val="ListParagraph"/>
        <w:numPr>
          <w:ilvl w:val="0"/>
          <w:numId w:val="10"/>
        </w:numPr>
        <w:rPr>
          <w:rFonts w:asciiTheme="minorHAnsi" w:hAnsiTheme="minorHAnsi"/>
        </w:rPr>
      </w:pPr>
      <w:r w:rsidRPr="00B47FD1">
        <w:rPr>
          <w:rFonts w:asciiTheme="minorHAnsi" w:hAnsiTheme="minorHAnsi"/>
        </w:rPr>
        <w:t>Produce</w:t>
      </w:r>
      <w:r w:rsidR="009A0EBC" w:rsidRPr="00B47FD1">
        <w:rPr>
          <w:rFonts w:asciiTheme="minorHAnsi" w:hAnsiTheme="minorHAnsi"/>
        </w:rPr>
        <w:t xml:space="preserve"> c</w:t>
      </w:r>
      <w:r w:rsidR="001E00A8" w:rsidRPr="00B47FD1">
        <w:rPr>
          <w:rFonts w:asciiTheme="minorHAnsi" w:hAnsiTheme="minorHAnsi"/>
        </w:rPr>
        <w:t xml:space="preserve">oncise writing </w:t>
      </w:r>
      <w:r w:rsidR="009A0EBC" w:rsidRPr="00B47FD1">
        <w:rPr>
          <w:rFonts w:asciiTheme="minorHAnsi" w:hAnsiTheme="minorHAnsi"/>
        </w:rPr>
        <w:t>in a series of policy memos that will force strategic editing and word economy.</w:t>
      </w:r>
    </w:p>
    <w:p w14:paraId="58150EBC" w14:textId="0464943D" w:rsidR="0027635E" w:rsidRPr="00B47FD1" w:rsidRDefault="003831E9" w:rsidP="009A0EBC">
      <w:pPr>
        <w:pStyle w:val="ListParagraph"/>
        <w:numPr>
          <w:ilvl w:val="0"/>
          <w:numId w:val="10"/>
        </w:numPr>
        <w:rPr>
          <w:rFonts w:asciiTheme="minorHAnsi" w:hAnsiTheme="minorHAnsi"/>
        </w:rPr>
      </w:pPr>
      <w:r w:rsidRPr="00B47FD1">
        <w:rPr>
          <w:rFonts w:asciiTheme="minorHAnsi" w:hAnsiTheme="minorHAnsi"/>
        </w:rPr>
        <w:t>Describe</w:t>
      </w:r>
      <w:r w:rsidR="00691CD6" w:rsidRPr="00B47FD1">
        <w:rPr>
          <w:rFonts w:asciiTheme="minorHAnsi" w:hAnsiTheme="minorHAnsi"/>
        </w:rPr>
        <w:t xml:space="preserve"> the OSI model and discern when policies cover specific parts of it.</w:t>
      </w:r>
    </w:p>
    <w:p w14:paraId="68D657CD" w14:textId="0746CC6A" w:rsidR="009A0EBC" w:rsidRPr="00B47FD1" w:rsidRDefault="003831E9" w:rsidP="009A0EBC">
      <w:pPr>
        <w:pStyle w:val="ListParagraph"/>
        <w:numPr>
          <w:ilvl w:val="0"/>
          <w:numId w:val="10"/>
        </w:numPr>
        <w:rPr>
          <w:rFonts w:asciiTheme="minorHAnsi" w:hAnsiTheme="minorHAnsi"/>
        </w:rPr>
      </w:pPr>
      <w:r w:rsidRPr="00B47FD1">
        <w:rPr>
          <w:rFonts w:asciiTheme="minorHAnsi" w:hAnsiTheme="minorHAnsi"/>
        </w:rPr>
        <w:t>I</w:t>
      </w:r>
      <w:r w:rsidR="009A0EBC" w:rsidRPr="00B47FD1">
        <w:rPr>
          <w:rFonts w:asciiTheme="minorHAnsi" w:hAnsiTheme="minorHAnsi"/>
        </w:rPr>
        <w:t xml:space="preserve">dentify key </w:t>
      </w:r>
      <w:r w:rsidR="00F56D36" w:rsidRPr="00B47FD1">
        <w:rPr>
          <w:rFonts w:asciiTheme="minorHAnsi" w:hAnsiTheme="minorHAnsi"/>
        </w:rPr>
        <w:t xml:space="preserve">stakeholders in the US government in cyber policy and </w:t>
      </w:r>
      <w:r w:rsidR="00516D1B" w:rsidRPr="00B47FD1">
        <w:rPr>
          <w:rFonts w:asciiTheme="minorHAnsi" w:hAnsiTheme="minorHAnsi"/>
        </w:rPr>
        <w:t xml:space="preserve">cyber </w:t>
      </w:r>
      <w:r w:rsidR="00F56D36" w:rsidRPr="00B47FD1">
        <w:rPr>
          <w:rFonts w:asciiTheme="minorHAnsi" w:hAnsiTheme="minorHAnsi"/>
        </w:rPr>
        <w:t>event response.</w:t>
      </w:r>
    </w:p>
    <w:p w14:paraId="3BD87C2C" w14:textId="64B0A204" w:rsidR="008240DE" w:rsidRPr="00B47FD1" w:rsidRDefault="003831E9" w:rsidP="009A0EBC">
      <w:pPr>
        <w:pStyle w:val="ListParagraph"/>
        <w:numPr>
          <w:ilvl w:val="0"/>
          <w:numId w:val="10"/>
        </w:numPr>
        <w:rPr>
          <w:rFonts w:asciiTheme="minorHAnsi" w:hAnsiTheme="minorHAnsi"/>
        </w:rPr>
      </w:pPr>
      <w:r w:rsidRPr="00B47FD1">
        <w:rPr>
          <w:rFonts w:asciiTheme="minorHAnsi" w:hAnsiTheme="minorHAnsi"/>
        </w:rPr>
        <w:lastRenderedPageBreak/>
        <w:t>Compare and contrast the differences</w:t>
      </w:r>
      <w:r w:rsidR="00CF02DE" w:rsidRPr="00B47FD1">
        <w:rPr>
          <w:rFonts w:asciiTheme="minorHAnsi" w:hAnsiTheme="minorHAnsi"/>
        </w:rPr>
        <w:t xml:space="preserve"> between acts of war, acts of aggression, intelligence activities, terrorism, and crime in cyberspace.</w:t>
      </w:r>
    </w:p>
    <w:p w14:paraId="3A2CFE62" w14:textId="43B79803" w:rsidR="00CF02DE" w:rsidRPr="00B47FD1" w:rsidRDefault="003831E9" w:rsidP="009A0EBC">
      <w:pPr>
        <w:pStyle w:val="ListParagraph"/>
        <w:numPr>
          <w:ilvl w:val="0"/>
          <w:numId w:val="10"/>
        </w:numPr>
        <w:rPr>
          <w:rFonts w:asciiTheme="minorHAnsi" w:hAnsiTheme="minorHAnsi"/>
        </w:rPr>
      </w:pPr>
      <w:r w:rsidRPr="00B47FD1">
        <w:rPr>
          <w:rFonts w:asciiTheme="minorHAnsi" w:hAnsiTheme="minorHAnsi"/>
        </w:rPr>
        <w:t>Present</w:t>
      </w:r>
      <w:r w:rsidR="00516D1B" w:rsidRPr="00B47FD1">
        <w:rPr>
          <w:rFonts w:asciiTheme="minorHAnsi" w:hAnsiTheme="minorHAnsi"/>
        </w:rPr>
        <w:t xml:space="preserve"> arguments for policies surrounding the privacy vs. security dilemma.</w:t>
      </w:r>
    </w:p>
    <w:p w14:paraId="2196E3B9" w14:textId="0560DF02" w:rsidR="000259DC" w:rsidRPr="00B47FD1" w:rsidRDefault="003831E9" w:rsidP="009A0EBC">
      <w:pPr>
        <w:pStyle w:val="ListParagraph"/>
        <w:numPr>
          <w:ilvl w:val="0"/>
          <w:numId w:val="10"/>
        </w:numPr>
        <w:rPr>
          <w:rFonts w:asciiTheme="minorHAnsi" w:hAnsiTheme="minorHAnsi"/>
        </w:rPr>
      </w:pPr>
      <w:r w:rsidRPr="00B47FD1">
        <w:rPr>
          <w:rFonts w:asciiTheme="minorHAnsi" w:hAnsiTheme="minorHAnsi"/>
        </w:rPr>
        <w:t>Apply concepts</w:t>
      </w:r>
      <w:r w:rsidR="000259DC" w:rsidRPr="00B47FD1">
        <w:rPr>
          <w:rFonts w:asciiTheme="minorHAnsi" w:hAnsiTheme="minorHAnsi"/>
        </w:rPr>
        <w:t xml:space="preserve"> in an analytic simulation designed to replicate actual official responses by different actors to a cyber event.</w:t>
      </w:r>
    </w:p>
    <w:p w14:paraId="23EF4C71" w14:textId="77777777" w:rsidR="00A231D6" w:rsidRPr="0076046D" w:rsidRDefault="00A231D6">
      <w:pPr>
        <w:rPr>
          <w:rFonts w:asciiTheme="minorHAnsi" w:hAnsiTheme="minorHAnsi"/>
        </w:rPr>
      </w:pPr>
    </w:p>
    <w:p w14:paraId="73238F55" w14:textId="77777777" w:rsidR="000229B7" w:rsidRPr="0076046D" w:rsidRDefault="000229B7">
      <w:pPr>
        <w:rPr>
          <w:rFonts w:asciiTheme="minorHAnsi" w:hAnsiTheme="minorHAnsi"/>
          <w:b/>
        </w:rPr>
      </w:pPr>
      <w:r w:rsidRPr="0076046D">
        <w:rPr>
          <w:rFonts w:asciiTheme="minorHAnsi" w:hAnsiTheme="minorHAnsi"/>
          <w:b/>
        </w:rPr>
        <w:t>Class Requirements</w:t>
      </w:r>
      <w:r w:rsidR="00FB4C12" w:rsidRPr="0076046D">
        <w:rPr>
          <w:rFonts w:asciiTheme="minorHAnsi" w:hAnsiTheme="minorHAnsi"/>
          <w:b/>
        </w:rPr>
        <w:t>:</w:t>
      </w:r>
    </w:p>
    <w:p w14:paraId="01EF4E69" w14:textId="7ABC1571" w:rsidR="001C4521" w:rsidRPr="0076046D" w:rsidRDefault="001C4521" w:rsidP="001C4521">
      <w:pPr>
        <w:pStyle w:val="ListParagraph"/>
        <w:numPr>
          <w:ilvl w:val="0"/>
          <w:numId w:val="2"/>
        </w:numPr>
        <w:rPr>
          <w:rFonts w:asciiTheme="minorHAnsi" w:eastAsia="Times New Roman" w:hAnsiTheme="minorHAnsi"/>
        </w:rPr>
      </w:pPr>
      <w:r w:rsidRPr="0076046D">
        <w:rPr>
          <w:rFonts w:asciiTheme="minorHAnsi" w:eastAsia="Times New Roman" w:hAnsiTheme="minorHAnsi"/>
        </w:rPr>
        <w:t xml:space="preserve">Attendance &amp; Participation (15%) </w:t>
      </w:r>
    </w:p>
    <w:p w14:paraId="295B00AB" w14:textId="714EFCE2" w:rsidR="001C4521" w:rsidRDefault="001C4521" w:rsidP="001C4521">
      <w:pPr>
        <w:pStyle w:val="ListParagraph"/>
        <w:numPr>
          <w:ilvl w:val="0"/>
          <w:numId w:val="2"/>
        </w:numPr>
        <w:rPr>
          <w:rFonts w:asciiTheme="minorHAnsi" w:eastAsia="Times New Roman" w:hAnsiTheme="minorHAnsi"/>
        </w:rPr>
      </w:pPr>
      <w:r w:rsidRPr="0076046D">
        <w:rPr>
          <w:rFonts w:asciiTheme="minorHAnsi" w:eastAsia="Times New Roman" w:hAnsiTheme="minorHAnsi"/>
        </w:rPr>
        <w:t xml:space="preserve">Policy </w:t>
      </w:r>
      <w:r w:rsidR="00077035">
        <w:rPr>
          <w:rFonts w:asciiTheme="minorHAnsi" w:eastAsia="Times New Roman" w:hAnsiTheme="minorHAnsi"/>
        </w:rPr>
        <w:t xml:space="preserve">Memos </w:t>
      </w:r>
      <w:r w:rsidRPr="0076046D">
        <w:rPr>
          <w:rFonts w:asciiTheme="minorHAnsi" w:eastAsia="Times New Roman" w:hAnsiTheme="minorHAnsi"/>
        </w:rPr>
        <w:t xml:space="preserve">(25%) </w:t>
      </w:r>
    </w:p>
    <w:p w14:paraId="189B277E" w14:textId="2372B57B" w:rsidR="002072C1" w:rsidRDefault="005A070C" w:rsidP="002072C1">
      <w:pPr>
        <w:pStyle w:val="ListParagraph"/>
        <w:numPr>
          <w:ilvl w:val="1"/>
          <w:numId w:val="2"/>
        </w:numPr>
        <w:rPr>
          <w:rFonts w:asciiTheme="minorHAnsi" w:eastAsia="Times New Roman" w:hAnsiTheme="minorHAnsi"/>
        </w:rPr>
      </w:pPr>
      <w:r>
        <w:rPr>
          <w:rFonts w:asciiTheme="minorHAnsi" w:eastAsia="Times New Roman" w:hAnsiTheme="minorHAnsi"/>
        </w:rPr>
        <w:t>2-3pg. each (3</w:t>
      </w:r>
      <w:r w:rsidR="002072C1">
        <w:rPr>
          <w:rFonts w:asciiTheme="minorHAnsi" w:eastAsia="Times New Roman" w:hAnsiTheme="minorHAnsi"/>
        </w:rPr>
        <w:t>)</w:t>
      </w:r>
    </w:p>
    <w:p w14:paraId="1346B8E9" w14:textId="68118031" w:rsidR="002072C1" w:rsidRPr="0076046D" w:rsidRDefault="002072C1" w:rsidP="002072C1">
      <w:pPr>
        <w:pStyle w:val="ListParagraph"/>
        <w:numPr>
          <w:ilvl w:val="1"/>
          <w:numId w:val="2"/>
        </w:numPr>
        <w:rPr>
          <w:rFonts w:asciiTheme="minorHAnsi" w:eastAsia="Times New Roman" w:hAnsiTheme="minorHAnsi"/>
        </w:rPr>
      </w:pPr>
      <w:r>
        <w:rPr>
          <w:rFonts w:asciiTheme="minorHAnsi" w:eastAsia="Times New Roman" w:hAnsiTheme="minorHAnsi"/>
        </w:rPr>
        <w:t>5-6pg. policy assessment/final (1)</w:t>
      </w:r>
    </w:p>
    <w:p w14:paraId="0A974B57" w14:textId="26093A1C" w:rsidR="001C4521" w:rsidRDefault="00056473" w:rsidP="00077035">
      <w:pPr>
        <w:pStyle w:val="ListParagraph"/>
        <w:numPr>
          <w:ilvl w:val="0"/>
          <w:numId w:val="2"/>
        </w:numPr>
        <w:rPr>
          <w:rFonts w:asciiTheme="minorHAnsi" w:eastAsia="Times New Roman" w:hAnsiTheme="minorHAnsi"/>
        </w:rPr>
      </w:pPr>
      <w:r w:rsidRPr="0076046D">
        <w:rPr>
          <w:rFonts w:asciiTheme="minorHAnsi" w:eastAsia="Times New Roman" w:hAnsiTheme="minorHAnsi"/>
        </w:rPr>
        <w:t xml:space="preserve">Oral </w:t>
      </w:r>
      <w:r w:rsidR="001C4521" w:rsidRPr="0076046D">
        <w:rPr>
          <w:rFonts w:asciiTheme="minorHAnsi" w:eastAsia="Times New Roman" w:hAnsiTheme="minorHAnsi"/>
        </w:rPr>
        <w:t>Briefing</w:t>
      </w:r>
      <w:r w:rsidRPr="0076046D">
        <w:rPr>
          <w:rFonts w:asciiTheme="minorHAnsi" w:eastAsia="Times New Roman" w:hAnsiTheme="minorHAnsi"/>
        </w:rPr>
        <w:t>s</w:t>
      </w:r>
      <w:r w:rsidR="001C4521" w:rsidRPr="0076046D">
        <w:rPr>
          <w:rFonts w:asciiTheme="minorHAnsi" w:eastAsia="Times New Roman" w:hAnsiTheme="minorHAnsi"/>
        </w:rPr>
        <w:t xml:space="preserve"> </w:t>
      </w:r>
      <w:r w:rsidR="001C4521" w:rsidRPr="00077035">
        <w:rPr>
          <w:rFonts w:asciiTheme="minorHAnsi" w:eastAsia="Times New Roman" w:hAnsiTheme="minorHAnsi"/>
        </w:rPr>
        <w:t>(25%)</w:t>
      </w:r>
    </w:p>
    <w:p w14:paraId="4B070B21" w14:textId="41C30329" w:rsidR="00077035" w:rsidRDefault="00077035" w:rsidP="00077035">
      <w:pPr>
        <w:pStyle w:val="ListParagraph"/>
        <w:numPr>
          <w:ilvl w:val="1"/>
          <w:numId w:val="2"/>
        </w:numPr>
        <w:rPr>
          <w:rFonts w:asciiTheme="minorHAnsi" w:eastAsia="Times New Roman" w:hAnsiTheme="minorHAnsi"/>
        </w:rPr>
      </w:pPr>
      <w:r>
        <w:rPr>
          <w:rFonts w:asciiTheme="minorHAnsi" w:eastAsia="Times New Roman" w:hAnsiTheme="minorHAnsi"/>
        </w:rPr>
        <w:t>Stand-up briefs (2)</w:t>
      </w:r>
    </w:p>
    <w:p w14:paraId="6842CB5A" w14:textId="7E1D368F" w:rsidR="00077035" w:rsidRPr="00077035" w:rsidRDefault="00077035" w:rsidP="00077035">
      <w:pPr>
        <w:pStyle w:val="ListParagraph"/>
        <w:numPr>
          <w:ilvl w:val="1"/>
          <w:numId w:val="2"/>
        </w:numPr>
        <w:rPr>
          <w:rFonts w:asciiTheme="minorHAnsi" w:eastAsia="Times New Roman" w:hAnsiTheme="minorHAnsi"/>
        </w:rPr>
      </w:pPr>
      <w:r>
        <w:rPr>
          <w:rFonts w:asciiTheme="minorHAnsi" w:eastAsia="Times New Roman" w:hAnsiTheme="minorHAnsi"/>
        </w:rPr>
        <w:t>Simulation review</w:t>
      </w:r>
    </w:p>
    <w:p w14:paraId="1349243E" w14:textId="46E38A4C" w:rsidR="001C4521" w:rsidRPr="0076046D" w:rsidRDefault="001C4521" w:rsidP="001C4521">
      <w:pPr>
        <w:pStyle w:val="ListParagraph"/>
        <w:numPr>
          <w:ilvl w:val="0"/>
          <w:numId w:val="2"/>
        </w:numPr>
        <w:rPr>
          <w:rFonts w:asciiTheme="minorHAnsi" w:eastAsia="Times New Roman" w:hAnsiTheme="minorHAnsi"/>
        </w:rPr>
      </w:pPr>
      <w:r w:rsidRPr="0076046D">
        <w:rPr>
          <w:rFonts w:asciiTheme="minorHAnsi" w:eastAsia="Times New Roman" w:hAnsiTheme="minorHAnsi"/>
        </w:rPr>
        <w:t>Cyber Event Response Simulation (35%)</w:t>
      </w:r>
    </w:p>
    <w:p w14:paraId="34C2670E" w14:textId="77777777" w:rsidR="001C4521" w:rsidRPr="0076046D" w:rsidRDefault="001C4521" w:rsidP="001C4521">
      <w:pPr>
        <w:pStyle w:val="ListParagraph"/>
        <w:numPr>
          <w:ilvl w:val="1"/>
          <w:numId w:val="2"/>
        </w:numPr>
        <w:rPr>
          <w:rFonts w:asciiTheme="minorHAnsi" w:eastAsia="Times New Roman" w:hAnsiTheme="minorHAnsi"/>
        </w:rPr>
      </w:pPr>
      <w:r w:rsidRPr="0076046D">
        <w:rPr>
          <w:rFonts w:asciiTheme="minorHAnsi" w:eastAsia="Times New Roman" w:hAnsiTheme="minorHAnsi"/>
        </w:rPr>
        <w:t>Participation/Teamwork</w:t>
      </w:r>
    </w:p>
    <w:p w14:paraId="715075D2" w14:textId="268F3B72" w:rsidR="001C4521" w:rsidRDefault="001C4521" w:rsidP="001C4521">
      <w:pPr>
        <w:pStyle w:val="ListParagraph"/>
        <w:numPr>
          <w:ilvl w:val="1"/>
          <w:numId w:val="2"/>
        </w:numPr>
        <w:rPr>
          <w:rFonts w:asciiTheme="minorHAnsi" w:eastAsia="Times New Roman" w:hAnsiTheme="minorHAnsi"/>
        </w:rPr>
      </w:pPr>
      <w:r w:rsidRPr="0076046D">
        <w:rPr>
          <w:rFonts w:asciiTheme="minorHAnsi" w:eastAsia="Times New Roman" w:hAnsiTheme="minorHAnsi"/>
        </w:rPr>
        <w:t>Group Presentation</w:t>
      </w:r>
    </w:p>
    <w:p w14:paraId="76A7D34B" w14:textId="77777777" w:rsidR="00077035" w:rsidRDefault="00077035" w:rsidP="00077035">
      <w:pPr>
        <w:rPr>
          <w:rFonts w:asciiTheme="minorHAnsi" w:eastAsia="Times New Roman" w:hAnsiTheme="minorHAnsi"/>
        </w:rPr>
      </w:pPr>
    </w:p>
    <w:p w14:paraId="366C03A9" w14:textId="77777777" w:rsidR="005A070C" w:rsidRPr="005A070C" w:rsidRDefault="005A070C" w:rsidP="00077035">
      <w:pPr>
        <w:rPr>
          <w:rFonts w:asciiTheme="minorHAnsi" w:eastAsia="Times New Roman" w:hAnsiTheme="minorHAnsi"/>
          <w:b/>
        </w:rPr>
      </w:pPr>
      <w:r w:rsidRPr="005A070C">
        <w:rPr>
          <w:rFonts w:asciiTheme="minorHAnsi" w:eastAsia="Times New Roman" w:hAnsiTheme="minorHAnsi"/>
          <w:b/>
        </w:rPr>
        <w:t xml:space="preserve">Assignments: </w:t>
      </w:r>
    </w:p>
    <w:p w14:paraId="14EDA155" w14:textId="1B909940" w:rsidR="005A070C" w:rsidRPr="005A070C" w:rsidRDefault="005A070C" w:rsidP="00077035">
      <w:pPr>
        <w:rPr>
          <w:rFonts w:asciiTheme="minorHAnsi" w:eastAsia="Times New Roman" w:hAnsiTheme="minorHAnsi"/>
        </w:rPr>
      </w:pPr>
      <w:r>
        <w:rPr>
          <w:rFonts w:asciiTheme="minorHAnsi" w:eastAsia="Times New Roman" w:hAnsiTheme="minorHAnsi"/>
        </w:rPr>
        <w:t>All assignments will be due electronically by NOON on Fridays.</w:t>
      </w:r>
    </w:p>
    <w:p w14:paraId="3A95B65B" w14:textId="68D53F49" w:rsidR="00077035" w:rsidRPr="00077035" w:rsidRDefault="00077035" w:rsidP="00077035">
      <w:pPr>
        <w:rPr>
          <w:rFonts w:asciiTheme="minorHAnsi" w:eastAsia="Times New Roman" w:hAnsiTheme="minorHAnsi"/>
          <w:i/>
        </w:rPr>
      </w:pPr>
      <w:r w:rsidRPr="00077035">
        <w:rPr>
          <w:rFonts w:asciiTheme="minorHAnsi" w:eastAsia="Times New Roman" w:hAnsiTheme="minorHAnsi"/>
          <w:i/>
        </w:rPr>
        <w:t>Assignments and guidance will be distributed separately and in class.</w:t>
      </w:r>
    </w:p>
    <w:p w14:paraId="363E9FE6" w14:textId="77777777" w:rsidR="000229B7" w:rsidRPr="0076046D" w:rsidRDefault="000229B7">
      <w:pPr>
        <w:rPr>
          <w:rFonts w:asciiTheme="minorHAnsi" w:hAnsiTheme="minorHAnsi"/>
        </w:rPr>
      </w:pPr>
    </w:p>
    <w:p w14:paraId="1B890350" w14:textId="77777777" w:rsidR="000229B7" w:rsidRPr="0076046D" w:rsidRDefault="000229B7">
      <w:pPr>
        <w:rPr>
          <w:rFonts w:asciiTheme="minorHAnsi" w:hAnsiTheme="minorHAnsi"/>
          <w:b/>
        </w:rPr>
      </w:pPr>
      <w:r w:rsidRPr="0076046D">
        <w:rPr>
          <w:rFonts w:asciiTheme="minorHAnsi" w:hAnsiTheme="minorHAnsi"/>
          <w:b/>
        </w:rPr>
        <w:t>Attendance &amp; Participation:</w:t>
      </w:r>
    </w:p>
    <w:p w14:paraId="7250D5D9" w14:textId="77777777" w:rsidR="000229B7" w:rsidRPr="00C3302F" w:rsidRDefault="000229B7">
      <w:pPr>
        <w:rPr>
          <w:rFonts w:asciiTheme="minorHAnsi" w:hAnsiTheme="minorHAnsi"/>
        </w:rPr>
      </w:pPr>
      <w:r w:rsidRPr="00C3302F">
        <w:rPr>
          <w:rFonts w:asciiTheme="minorHAnsi" w:hAnsiTheme="minorHAnsi"/>
        </w:rPr>
        <w:t>You are expected to be in class every day, on time. If you know of a potential conflict that will prevent you from attending class</w:t>
      </w:r>
      <w:r w:rsidR="00FB4C12" w:rsidRPr="00C3302F">
        <w:rPr>
          <w:rFonts w:asciiTheme="minorHAnsi" w:hAnsiTheme="minorHAnsi"/>
        </w:rPr>
        <w:t xml:space="preserve">, please make arrangements with a classmate to go over missed content or see the instructor. </w:t>
      </w:r>
    </w:p>
    <w:p w14:paraId="2228D21B" w14:textId="77777777" w:rsidR="000229B7" w:rsidRPr="00C3302F" w:rsidRDefault="000229B7">
      <w:pPr>
        <w:rPr>
          <w:rFonts w:asciiTheme="minorHAnsi" w:hAnsiTheme="minorHAnsi"/>
        </w:rPr>
      </w:pPr>
    </w:p>
    <w:p w14:paraId="3E31A08D" w14:textId="571F64BF" w:rsidR="00377DB6" w:rsidRPr="00C3302F" w:rsidRDefault="00377DB6">
      <w:pPr>
        <w:rPr>
          <w:rFonts w:asciiTheme="minorHAnsi" w:hAnsiTheme="minorHAnsi"/>
          <w:b/>
        </w:rPr>
      </w:pPr>
      <w:r w:rsidRPr="00C3302F">
        <w:rPr>
          <w:rFonts w:asciiTheme="minorHAnsi" w:hAnsiTheme="minorHAnsi"/>
          <w:b/>
        </w:rPr>
        <w:t xml:space="preserve">Academic Integrity: </w:t>
      </w:r>
    </w:p>
    <w:p w14:paraId="04685ACF" w14:textId="026FB47E" w:rsidR="00C060CA" w:rsidRDefault="003F1660" w:rsidP="00A538CF">
      <w:pPr>
        <w:pStyle w:val="NormalWeb"/>
        <w:spacing w:before="0" w:beforeAutospacing="0" w:after="310" w:afterAutospacing="0"/>
        <w:rPr>
          <w:rFonts w:asciiTheme="minorHAnsi" w:hAnsiTheme="minorHAnsi"/>
          <w:color w:val="454545"/>
        </w:rPr>
      </w:pPr>
      <w:r>
        <w:rPr>
          <w:rFonts w:asciiTheme="minorHAnsi" w:hAnsiTheme="minorHAnsi"/>
          <w:color w:val="454545"/>
        </w:rPr>
        <w:t xml:space="preserve">Each student signed the Georgia Tech Honor Code before attending classes. </w:t>
      </w:r>
      <w:r w:rsidR="00FD0728">
        <w:rPr>
          <w:rFonts w:asciiTheme="minorHAnsi" w:hAnsiTheme="minorHAnsi"/>
          <w:color w:val="454545"/>
        </w:rPr>
        <w:t>You will</w:t>
      </w:r>
      <w:r w:rsidR="00A538CF">
        <w:rPr>
          <w:rFonts w:asciiTheme="minorHAnsi" w:hAnsiTheme="minorHAnsi"/>
          <w:color w:val="454545"/>
        </w:rPr>
        <w:t xml:space="preserve"> be held to this standard, </w:t>
      </w:r>
      <w:r w:rsidR="00E258D8">
        <w:rPr>
          <w:rFonts w:asciiTheme="minorHAnsi" w:hAnsiTheme="minorHAnsi"/>
          <w:color w:val="454545"/>
        </w:rPr>
        <w:t xml:space="preserve">understanding that violations will be reported </w:t>
      </w:r>
      <w:r w:rsidR="00C060CA">
        <w:rPr>
          <w:rFonts w:asciiTheme="minorHAnsi" w:hAnsiTheme="minorHAnsi"/>
          <w:color w:val="454545"/>
        </w:rPr>
        <w:t xml:space="preserve">to the </w:t>
      </w:r>
      <w:r w:rsidR="002072C1">
        <w:rPr>
          <w:rFonts w:asciiTheme="minorHAnsi" w:hAnsiTheme="minorHAnsi"/>
          <w:color w:val="454545"/>
        </w:rPr>
        <w:t xml:space="preserve">Dean of Students and the </w:t>
      </w:r>
      <w:r w:rsidR="00C060CA">
        <w:rPr>
          <w:rFonts w:asciiTheme="minorHAnsi" w:hAnsiTheme="minorHAnsi"/>
          <w:color w:val="454545"/>
        </w:rPr>
        <w:t>Office of Student Integrity (OSI) for investigation.</w:t>
      </w:r>
    </w:p>
    <w:p w14:paraId="27318D07" w14:textId="32705B04" w:rsidR="00A538CF" w:rsidRDefault="00A538CF" w:rsidP="00A538CF">
      <w:pPr>
        <w:pStyle w:val="NormalWeb"/>
        <w:spacing w:before="0" w:beforeAutospacing="0" w:after="310" w:afterAutospacing="0"/>
        <w:rPr>
          <w:rFonts w:asciiTheme="minorHAnsi" w:hAnsiTheme="minorHAnsi"/>
          <w:color w:val="454545"/>
        </w:rPr>
      </w:pPr>
      <w:r>
        <w:rPr>
          <w:rFonts w:asciiTheme="minorHAnsi" w:hAnsiTheme="minorHAnsi"/>
          <w:color w:val="454545"/>
        </w:rPr>
        <w:t xml:space="preserve">For more information on the Honor Code and ethics at Georgia Tech, please visit: </w:t>
      </w:r>
      <w:hyperlink r:id="rId5" w:history="1">
        <w:r w:rsidRPr="005F5FA9">
          <w:rPr>
            <w:rStyle w:val="Hyperlink"/>
            <w:rFonts w:asciiTheme="minorHAnsi" w:hAnsiTheme="minorHAnsi"/>
          </w:rPr>
          <w:t>http://osi.gatech.edu/</w:t>
        </w:r>
      </w:hyperlink>
      <w:r>
        <w:rPr>
          <w:rFonts w:asciiTheme="minorHAnsi" w:hAnsiTheme="minorHAnsi"/>
          <w:color w:val="454545"/>
        </w:rPr>
        <w:t xml:space="preserve"> </w:t>
      </w:r>
    </w:p>
    <w:p w14:paraId="55A521E5" w14:textId="2573FA1A" w:rsidR="00C3302F" w:rsidRDefault="00F329E9" w:rsidP="00E258D8">
      <w:pPr>
        <w:pStyle w:val="NormalWeb"/>
        <w:spacing w:before="0" w:beforeAutospacing="0" w:after="310" w:afterAutospacing="0"/>
        <w:rPr>
          <w:rFonts w:asciiTheme="minorHAnsi" w:eastAsia="Times New Roman" w:hAnsiTheme="minorHAnsi"/>
          <w:color w:val="454545"/>
        </w:rPr>
      </w:pPr>
      <w:hyperlink r:id="rId6" w:history="1">
        <w:r w:rsidR="00E258D8" w:rsidRPr="005F5FA9">
          <w:rPr>
            <w:rStyle w:val="Hyperlink"/>
            <w:rFonts w:asciiTheme="minorHAnsi" w:eastAsia="Times New Roman" w:hAnsiTheme="minorHAnsi"/>
          </w:rPr>
          <w:t>https://policylibrary.gatech.edu/student-affairs/academic-honor-code</w:t>
        </w:r>
      </w:hyperlink>
    </w:p>
    <w:p w14:paraId="13111B6C" w14:textId="77777777" w:rsidR="00FB4C12" w:rsidRPr="00C3302F" w:rsidRDefault="000229B7">
      <w:pPr>
        <w:rPr>
          <w:rFonts w:asciiTheme="minorHAnsi" w:hAnsiTheme="minorHAnsi"/>
        </w:rPr>
      </w:pPr>
      <w:r w:rsidRPr="00C3302F">
        <w:rPr>
          <w:rFonts w:asciiTheme="minorHAnsi" w:hAnsiTheme="minorHAnsi"/>
          <w:b/>
        </w:rPr>
        <w:t>Additional Notes:</w:t>
      </w:r>
      <w:r w:rsidRPr="00C3302F">
        <w:rPr>
          <w:rFonts w:asciiTheme="minorHAnsi" w:hAnsiTheme="minorHAnsi"/>
        </w:rPr>
        <w:t xml:space="preserve"> </w:t>
      </w:r>
    </w:p>
    <w:p w14:paraId="1255A7E6" w14:textId="77777777" w:rsidR="000229B7" w:rsidRPr="0076046D" w:rsidRDefault="000229B7">
      <w:pPr>
        <w:rPr>
          <w:rFonts w:asciiTheme="minorHAnsi" w:hAnsiTheme="minorHAnsi"/>
        </w:rPr>
      </w:pPr>
      <w:r w:rsidRPr="00C3302F">
        <w:rPr>
          <w:rFonts w:asciiTheme="minorHAnsi" w:hAnsiTheme="minorHAnsi"/>
        </w:rPr>
        <w:t>Special accommodation</w:t>
      </w:r>
      <w:r w:rsidRPr="0076046D">
        <w:rPr>
          <w:rFonts w:asciiTheme="minorHAnsi" w:hAnsiTheme="minorHAnsi"/>
        </w:rPr>
        <w:t xml:space="preserve"> for students with documented disabilities can be made through the ADAPTS office – please notify the instructor as early as possible if this applies to you.</w:t>
      </w:r>
    </w:p>
    <w:p w14:paraId="7B16D5BA" w14:textId="77777777" w:rsidR="000229B7" w:rsidRPr="002072C1" w:rsidRDefault="000229B7">
      <w:pPr>
        <w:rPr>
          <w:rFonts w:asciiTheme="minorHAnsi" w:hAnsiTheme="minorHAnsi"/>
          <w:sz w:val="28"/>
          <w:szCs w:val="28"/>
        </w:rPr>
      </w:pPr>
    </w:p>
    <w:p w14:paraId="075F3A70" w14:textId="77777777" w:rsidR="00B7495E" w:rsidRPr="002072C1" w:rsidRDefault="00B7495E" w:rsidP="00B7495E">
      <w:pPr>
        <w:jc w:val="center"/>
        <w:rPr>
          <w:rFonts w:asciiTheme="minorHAnsi" w:hAnsiTheme="minorHAnsi"/>
          <w:b/>
          <w:color w:val="FF0000"/>
          <w:sz w:val="28"/>
          <w:szCs w:val="28"/>
        </w:rPr>
      </w:pPr>
      <w:r w:rsidRPr="002072C1">
        <w:rPr>
          <w:rFonts w:asciiTheme="minorHAnsi" w:hAnsiTheme="minorHAnsi"/>
          <w:b/>
          <w:color w:val="FF0000"/>
          <w:sz w:val="28"/>
          <w:szCs w:val="28"/>
        </w:rPr>
        <w:t xml:space="preserve">THIS SYLLABUS IS A LIVING DOCUMENT AND IS SUBJECT TO CHANGES </w:t>
      </w:r>
    </w:p>
    <w:p w14:paraId="37BE88C0" w14:textId="5FF5D208" w:rsidR="00471D0A" w:rsidRPr="00F329E9" w:rsidRDefault="00B7495E" w:rsidP="00F329E9">
      <w:pPr>
        <w:jc w:val="center"/>
        <w:rPr>
          <w:rFonts w:asciiTheme="minorHAnsi" w:hAnsiTheme="minorHAnsi"/>
          <w:b/>
          <w:color w:val="FF0000"/>
          <w:sz w:val="28"/>
          <w:szCs w:val="28"/>
        </w:rPr>
      </w:pPr>
      <w:r w:rsidRPr="002072C1">
        <w:rPr>
          <w:rFonts w:asciiTheme="minorHAnsi" w:hAnsiTheme="minorHAnsi"/>
          <w:b/>
          <w:color w:val="FF0000"/>
          <w:sz w:val="28"/>
          <w:szCs w:val="28"/>
        </w:rPr>
        <w:t>THROUGHOUT THE SEMESTER</w:t>
      </w:r>
    </w:p>
    <w:p w14:paraId="36124319" w14:textId="4A3A4038" w:rsidR="000229B7" w:rsidRPr="003E375F" w:rsidRDefault="000229B7">
      <w:pPr>
        <w:rPr>
          <w:rFonts w:asciiTheme="minorHAnsi" w:hAnsiTheme="minorHAnsi"/>
          <w:b/>
        </w:rPr>
      </w:pPr>
      <w:r w:rsidRPr="003E375F">
        <w:rPr>
          <w:rFonts w:asciiTheme="minorHAnsi" w:hAnsiTheme="minorHAnsi"/>
          <w:b/>
        </w:rPr>
        <w:lastRenderedPageBreak/>
        <w:t>Course Calendar</w:t>
      </w:r>
      <w:r w:rsidR="004E2B7B" w:rsidRPr="003E375F">
        <w:rPr>
          <w:rFonts w:asciiTheme="minorHAnsi" w:hAnsiTheme="minorHAnsi"/>
          <w:b/>
        </w:rPr>
        <w:t>:</w:t>
      </w:r>
      <w:bookmarkStart w:id="0" w:name="_GoBack"/>
      <w:bookmarkEnd w:id="0"/>
    </w:p>
    <w:p w14:paraId="6DE87E98" w14:textId="77777777" w:rsidR="004E2B7B" w:rsidRPr="003E375F" w:rsidRDefault="004E2B7B">
      <w:pPr>
        <w:rPr>
          <w:rFonts w:asciiTheme="minorHAnsi" w:hAnsiTheme="minorHAnsi"/>
          <w:b/>
        </w:rPr>
      </w:pPr>
    </w:p>
    <w:p w14:paraId="0B4D6EDB" w14:textId="0436BA47" w:rsidR="004E2B7B" w:rsidRPr="003E375F" w:rsidRDefault="004E2B7B">
      <w:pPr>
        <w:rPr>
          <w:rFonts w:asciiTheme="minorHAnsi" w:hAnsiTheme="minorHAnsi"/>
          <w:b/>
        </w:rPr>
      </w:pPr>
      <w:r w:rsidRPr="003E375F">
        <w:rPr>
          <w:rFonts w:asciiTheme="minorHAnsi" w:hAnsiTheme="minorHAnsi"/>
          <w:b/>
        </w:rPr>
        <w:t xml:space="preserve">WEEK 1 – Jan 8 </w:t>
      </w:r>
      <w:r w:rsidR="003E6836" w:rsidRPr="003E375F">
        <w:rPr>
          <w:rFonts w:asciiTheme="minorHAnsi" w:hAnsiTheme="minorHAnsi"/>
          <w:b/>
        </w:rPr>
        <w:t>–</w:t>
      </w:r>
      <w:r w:rsidRPr="003E375F">
        <w:rPr>
          <w:rFonts w:asciiTheme="minorHAnsi" w:hAnsiTheme="minorHAnsi"/>
          <w:b/>
        </w:rPr>
        <w:t xml:space="preserve"> 12</w:t>
      </w:r>
      <w:r w:rsidR="006828BE" w:rsidRPr="003E375F">
        <w:rPr>
          <w:rFonts w:asciiTheme="minorHAnsi" w:hAnsiTheme="minorHAnsi"/>
          <w:b/>
        </w:rPr>
        <w:tab/>
      </w:r>
      <w:r w:rsidR="00774DE4" w:rsidRPr="003E375F">
        <w:rPr>
          <w:rFonts w:asciiTheme="minorHAnsi" w:hAnsiTheme="minorHAnsi"/>
          <w:b/>
        </w:rPr>
        <w:t xml:space="preserve">Definitions </w:t>
      </w:r>
      <w:r w:rsidR="006828BE" w:rsidRPr="003E375F">
        <w:rPr>
          <w:rFonts w:asciiTheme="minorHAnsi" w:hAnsiTheme="minorHAnsi"/>
          <w:b/>
        </w:rPr>
        <w:t>&amp; Overview</w:t>
      </w:r>
    </w:p>
    <w:p w14:paraId="1054614C" w14:textId="77777777" w:rsidR="003E375F" w:rsidRPr="003E375F" w:rsidRDefault="003E375F" w:rsidP="003E375F">
      <w:pPr>
        <w:rPr>
          <w:rFonts w:asciiTheme="minorHAnsi" w:eastAsia="Times New Roman" w:hAnsiTheme="minorHAnsi"/>
        </w:rPr>
      </w:pPr>
    </w:p>
    <w:p w14:paraId="6771FAE0" w14:textId="77777777" w:rsidR="003E375F" w:rsidRPr="003E375F" w:rsidRDefault="003E375F" w:rsidP="00804CAD">
      <w:pPr>
        <w:ind w:left="360"/>
        <w:rPr>
          <w:rFonts w:asciiTheme="minorHAnsi" w:eastAsia="Times New Roman" w:hAnsiTheme="minorHAnsi"/>
          <w:i/>
        </w:rPr>
      </w:pPr>
      <w:r w:rsidRPr="003E375F">
        <w:rPr>
          <w:rFonts w:asciiTheme="minorHAnsi" w:eastAsia="Times New Roman" w:hAnsiTheme="minorHAnsi"/>
          <w:i/>
        </w:rPr>
        <w:t>Friday 12 January = Last day to drop classes without penalty</w:t>
      </w:r>
    </w:p>
    <w:p w14:paraId="1AB23F8A" w14:textId="77777777" w:rsidR="003E375F" w:rsidRPr="003E375F" w:rsidRDefault="003E375F" w:rsidP="00804CAD">
      <w:pPr>
        <w:pStyle w:val="ListParagraph"/>
        <w:ind w:left="1080"/>
        <w:rPr>
          <w:rFonts w:asciiTheme="minorHAnsi" w:eastAsia="Times New Roman" w:hAnsiTheme="minorHAnsi"/>
        </w:rPr>
      </w:pPr>
    </w:p>
    <w:p w14:paraId="49577636" w14:textId="5776BD7C" w:rsidR="003E6836" w:rsidRPr="003E375F" w:rsidRDefault="003E6836" w:rsidP="00804CAD">
      <w:pPr>
        <w:pStyle w:val="ListParagraph"/>
        <w:numPr>
          <w:ilvl w:val="0"/>
          <w:numId w:val="5"/>
        </w:numPr>
        <w:ind w:left="1080"/>
        <w:rPr>
          <w:rFonts w:asciiTheme="minorHAnsi" w:eastAsia="Times New Roman" w:hAnsiTheme="minorHAnsi"/>
        </w:rPr>
      </w:pPr>
      <w:r w:rsidRPr="003E375F">
        <w:rPr>
          <w:rFonts w:asciiTheme="minorHAnsi" w:eastAsia="Times New Roman" w:hAnsiTheme="minorHAnsi"/>
        </w:rPr>
        <w:t xml:space="preserve">Introductions </w:t>
      </w:r>
      <w:r w:rsidR="00617FC2" w:rsidRPr="003E375F">
        <w:rPr>
          <w:rFonts w:asciiTheme="minorHAnsi" w:eastAsia="Times New Roman" w:hAnsiTheme="minorHAnsi"/>
        </w:rPr>
        <w:t xml:space="preserve">&amp; housekeeping </w:t>
      </w:r>
    </w:p>
    <w:p w14:paraId="367EFAAD" w14:textId="75E4172C" w:rsidR="003E6836" w:rsidRPr="003E375F" w:rsidRDefault="00617FC2" w:rsidP="00804CAD">
      <w:pPr>
        <w:pStyle w:val="ListParagraph"/>
        <w:numPr>
          <w:ilvl w:val="0"/>
          <w:numId w:val="5"/>
        </w:numPr>
        <w:ind w:left="1080"/>
        <w:rPr>
          <w:rFonts w:asciiTheme="minorHAnsi" w:eastAsia="Times New Roman" w:hAnsiTheme="minorHAnsi"/>
        </w:rPr>
      </w:pPr>
      <w:r w:rsidRPr="003E375F">
        <w:rPr>
          <w:rFonts w:asciiTheme="minorHAnsi" w:eastAsia="Times New Roman" w:hAnsiTheme="minorHAnsi"/>
        </w:rPr>
        <w:t>Scope of the class &amp; organization</w:t>
      </w:r>
    </w:p>
    <w:p w14:paraId="02AFD018" w14:textId="6B095D40" w:rsidR="003E6836" w:rsidRPr="003E375F" w:rsidRDefault="00E7201B" w:rsidP="00804CAD">
      <w:pPr>
        <w:pStyle w:val="ListParagraph"/>
        <w:numPr>
          <w:ilvl w:val="0"/>
          <w:numId w:val="5"/>
        </w:numPr>
        <w:ind w:left="1080"/>
        <w:rPr>
          <w:rFonts w:asciiTheme="minorHAnsi" w:eastAsia="Times New Roman" w:hAnsiTheme="minorHAnsi"/>
        </w:rPr>
      </w:pPr>
      <w:r w:rsidRPr="003E375F">
        <w:rPr>
          <w:rFonts w:asciiTheme="minorHAnsi" w:eastAsia="Times New Roman" w:hAnsiTheme="minorHAnsi"/>
        </w:rPr>
        <w:t>Computer science vocabulary &amp; OSI Model review</w:t>
      </w:r>
    </w:p>
    <w:p w14:paraId="000314AC" w14:textId="2175AE46" w:rsidR="003E6836" w:rsidRPr="003E375F" w:rsidRDefault="00E7201B" w:rsidP="00804CAD">
      <w:pPr>
        <w:pStyle w:val="ListParagraph"/>
        <w:numPr>
          <w:ilvl w:val="0"/>
          <w:numId w:val="5"/>
        </w:numPr>
        <w:ind w:left="1080"/>
        <w:rPr>
          <w:rFonts w:asciiTheme="minorHAnsi" w:eastAsia="Times New Roman" w:hAnsiTheme="minorHAnsi"/>
        </w:rPr>
      </w:pPr>
      <w:r w:rsidRPr="003E375F">
        <w:rPr>
          <w:rFonts w:asciiTheme="minorHAnsi" w:eastAsia="Times New Roman" w:hAnsiTheme="minorHAnsi"/>
        </w:rPr>
        <w:t xml:space="preserve">Course content </w:t>
      </w:r>
      <w:r w:rsidR="003E6836" w:rsidRPr="003E375F">
        <w:rPr>
          <w:rFonts w:asciiTheme="minorHAnsi" w:eastAsia="Times New Roman" w:hAnsiTheme="minorHAnsi"/>
        </w:rPr>
        <w:t xml:space="preserve">overview </w:t>
      </w:r>
    </w:p>
    <w:p w14:paraId="3AAB6A21" w14:textId="77777777" w:rsidR="00E7201B" w:rsidRPr="003E375F" w:rsidRDefault="00E7201B" w:rsidP="00804CAD">
      <w:pPr>
        <w:ind w:left="360"/>
        <w:rPr>
          <w:rFonts w:asciiTheme="minorHAnsi" w:eastAsia="Times New Roman" w:hAnsiTheme="minorHAnsi"/>
        </w:rPr>
      </w:pPr>
    </w:p>
    <w:p w14:paraId="2D30DB8C" w14:textId="68ECD5A3" w:rsidR="00E7201B" w:rsidRPr="003E375F" w:rsidRDefault="00E7201B" w:rsidP="00804CAD">
      <w:pPr>
        <w:ind w:left="360"/>
        <w:rPr>
          <w:rFonts w:asciiTheme="minorHAnsi" w:eastAsia="Times New Roman" w:hAnsiTheme="minorHAnsi"/>
        </w:rPr>
      </w:pPr>
      <w:r w:rsidRPr="003E375F">
        <w:rPr>
          <w:rFonts w:asciiTheme="minorHAnsi" w:eastAsia="Times New Roman" w:hAnsiTheme="minorHAnsi"/>
        </w:rPr>
        <w:t>Readings:</w:t>
      </w:r>
    </w:p>
    <w:p w14:paraId="2C56C978" w14:textId="574FAE22" w:rsidR="003E375F" w:rsidRPr="003E375F" w:rsidRDefault="003E375F" w:rsidP="00804CAD">
      <w:pPr>
        <w:pStyle w:val="ListParagraph"/>
        <w:numPr>
          <w:ilvl w:val="0"/>
          <w:numId w:val="6"/>
        </w:numPr>
        <w:ind w:left="1440"/>
        <w:rPr>
          <w:rFonts w:asciiTheme="minorHAnsi" w:eastAsia="Times New Roman" w:hAnsiTheme="minorHAnsi"/>
        </w:rPr>
      </w:pPr>
      <w:proofErr w:type="spellStart"/>
      <w:r w:rsidRPr="003E375F">
        <w:rPr>
          <w:rFonts w:asciiTheme="minorHAnsi" w:eastAsia="Times New Roman" w:hAnsiTheme="minorHAnsi"/>
        </w:rPr>
        <w:t>Carr</w:t>
      </w:r>
      <w:proofErr w:type="spellEnd"/>
      <w:r w:rsidRPr="003E375F">
        <w:rPr>
          <w:rFonts w:asciiTheme="minorHAnsi" w:eastAsia="Times New Roman" w:hAnsiTheme="minorHAnsi"/>
        </w:rPr>
        <w:t>, pp. 1-15</w:t>
      </w:r>
      <w:r w:rsidR="0080781E">
        <w:rPr>
          <w:rFonts w:asciiTheme="minorHAnsi" w:eastAsia="Times New Roman" w:hAnsiTheme="minorHAnsi"/>
        </w:rPr>
        <w:t xml:space="preserve"> (optional)</w:t>
      </w:r>
    </w:p>
    <w:p w14:paraId="46634221" w14:textId="14C3035E" w:rsidR="00E7201B" w:rsidRPr="003E375F" w:rsidRDefault="00F329E9" w:rsidP="00804CAD">
      <w:pPr>
        <w:pStyle w:val="ListParagraph"/>
        <w:numPr>
          <w:ilvl w:val="0"/>
          <w:numId w:val="6"/>
        </w:numPr>
        <w:ind w:left="1440"/>
        <w:rPr>
          <w:rFonts w:asciiTheme="minorHAnsi" w:eastAsia="Times New Roman" w:hAnsiTheme="minorHAnsi"/>
        </w:rPr>
      </w:pPr>
      <w:hyperlink r:id="rId7" w:history="1">
        <w:r w:rsidR="00FF03D7" w:rsidRPr="003E375F">
          <w:rPr>
            <w:rStyle w:val="Hyperlink"/>
            <w:rFonts w:asciiTheme="minorHAnsi" w:eastAsia="Times New Roman" w:hAnsiTheme="minorHAnsi"/>
          </w:rPr>
          <w:t>https://www.lifewire.com/layers-of-the-osi-model-illustrated-818017</w:t>
        </w:r>
      </w:hyperlink>
    </w:p>
    <w:p w14:paraId="2CAB97A1" w14:textId="652F5F88" w:rsidR="00FF03D7" w:rsidRPr="003E375F" w:rsidRDefault="00F329E9" w:rsidP="00804CAD">
      <w:pPr>
        <w:pStyle w:val="ListParagraph"/>
        <w:numPr>
          <w:ilvl w:val="0"/>
          <w:numId w:val="6"/>
        </w:numPr>
        <w:ind w:left="1440"/>
        <w:rPr>
          <w:rFonts w:asciiTheme="minorHAnsi" w:eastAsia="Times New Roman" w:hAnsiTheme="minorHAnsi"/>
        </w:rPr>
      </w:pPr>
      <w:hyperlink r:id="rId8" w:history="1">
        <w:r w:rsidR="00676407" w:rsidRPr="003E375F">
          <w:rPr>
            <w:rStyle w:val="Hyperlink"/>
            <w:rFonts w:asciiTheme="minorHAnsi" w:eastAsia="Times New Roman" w:hAnsiTheme="minorHAnsi"/>
          </w:rPr>
          <w:t>https://www.lifewire.com/open-systems-interconnection-model-816290</w:t>
        </w:r>
      </w:hyperlink>
    </w:p>
    <w:p w14:paraId="4CBA4D40" w14:textId="77777777" w:rsidR="00977A0A" w:rsidRPr="003E375F" w:rsidRDefault="00977A0A">
      <w:pPr>
        <w:rPr>
          <w:rFonts w:asciiTheme="minorHAnsi" w:hAnsiTheme="minorHAnsi"/>
          <w:b/>
        </w:rPr>
      </w:pPr>
    </w:p>
    <w:p w14:paraId="34A26EBF" w14:textId="55CA1BB6" w:rsidR="004E2B7B" w:rsidRPr="003E375F" w:rsidRDefault="004E2B7B">
      <w:pPr>
        <w:rPr>
          <w:rFonts w:asciiTheme="minorHAnsi" w:hAnsiTheme="minorHAnsi"/>
          <w:b/>
        </w:rPr>
      </w:pPr>
      <w:r w:rsidRPr="003E375F">
        <w:rPr>
          <w:rFonts w:asciiTheme="minorHAnsi" w:hAnsiTheme="minorHAnsi"/>
          <w:b/>
        </w:rPr>
        <w:t>WEEK 2 – Jan 17 – 19</w:t>
      </w:r>
      <w:r w:rsidR="00774DE4" w:rsidRPr="003E375F">
        <w:rPr>
          <w:rFonts w:asciiTheme="minorHAnsi" w:hAnsiTheme="minorHAnsi"/>
          <w:b/>
        </w:rPr>
        <w:t xml:space="preserve">     Who Governs Cyberspace?</w:t>
      </w:r>
    </w:p>
    <w:p w14:paraId="3F149B3A" w14:textId="77777777" w:rsidR="003E375F" w:rsidRPr="003E375F" w:rsidRDefault="003E375F" w:rsidP="003E375F">
      <w:pPr>
        <w:rPr>
          <w:rFonts w:asciiTheme="minorHAnsi" w:hAnsiTheme="minorHAnsi"/>
        </w:rPr>
      </w:pPr>
    </w:p>
    <w:p w14:paraId="6ADD18C0" w14:textId="7551AD53" w:rsidR="005225EC" w:rsidRPr="003E375F" w:rsidRDefault="004E2B7B" w:rsidP="00804CAD">
      <w:pPr>
        <w:ind w:left="720"/>
        <w:rPr>
          <w:rFonts w:asciiTheme="minorHAnsi" w:hAnsiTheme="minorHAnsi"/>
          <w:i/>
        </w:rPr>
      </w:pPr>
      <w:r w:rsidRPr="003E375F">
        <w:rPr>
          <w:rFonts w:asciiTheme="minorHAnsi" w:hAnsiTheme="minorHAnsi"/>
          <w:i/>
        </w:rPr>
        <w:t>Monday 15 January</w:t>
      </w:r>
      <w:r w:rsidR="00812DD6" w:rsidRPr="003E375F">
        <w:rPr>
          <w:rFonts w:asciiTheme="minorHAnsi" w:hAnsiTheme="minorHAnsi"/>
          <w:i/>
        </w:rPr>
        <w:t xml:space="preserve"> – MLK Day</w:t>
      </w:r>
      <w:r w:rsidR="005225EC" w:rsidRPr="003E375F">
        <w:rPr>
          <w:rFonts w:asciiTheme="minorHAnsi" w:hAnsiTheme="minorHAnsi"/>
          <w:i/>
        </w:rPr>
        <w:t xml:space="preserve"> = </w:t>
      </w:r>
      <w:r w:rsidR="005225EC" w:rsidRPr="003E375F">
        <w:rPr>
          <w:rFonts w:asciiTheme="minorHAnsi" w:hAnsiTheme="minorHAnsi"/>
          <w:b/>
          <w:i/>
        </w:rPr>
        <w:t>No Class</w:t>
      </w:r>
    </w:p>
    <w:p w14:paraId="59733D4A" w14:textId="77777777" w:rsidR="00967A92" w:rsidRPr="003E375F" w:rsidRDefault="00967A92" w:rsidP="00804CAD">
      <w:pPr>
        <w:ind w:left="720"/>
        <w:rPr>
          <w:rFonts w:asciiTheme="minorHAnsi" w:hAnsiTheme="minorHAnsi"/>
        </w:rPr>
      </w:pPr>
    </w:p>
    <w:p w14:paraId="45041582" w14:textId="235DC21D" w:rsidR="001B6E48" w:rsidRPr="003E375F" w:rsidRDefault="001B6E48" w:rsidP="00804CAD">
      <w:pPr>
        <w:ind w:left="720"/>
        <w:rPr>
          <w:rFonts w:asciiTheme="minorHAnsi" w:hAnsiTheme="minorHAnsi"/>
        </w:rPr>
      </w:pPr>
      <w:r w:rsidRPr="003E375F">
        <w:rPr>
          <w:rFonts w:asciiTheme="minorHAnsi" w:hAnsiTheme="minorHAnsi"/>
        </w:rPr>
        <w:t xml:space="preserve">Readings: </w:t>
      </w:r>
    </w:p>
    <w:p w14:paraId="28B50A51" w14:textId="3D5F63F4" w:rsidR="00C768B1" w:rsidRPr="003E375F" w:rsidRDefault="00C768B1" w:rsidP="00804CAD">
      <w:pPr>
        <w:pStyle w:val="ListParagraph"/>
        <w:numPr>
          <w:ilvl w:val="0"/>
          <w:numId w:val="17"/>
        </w:numPr>
        <w:spacing w:after="120"/>
        <w:ind w:left="1800"/>
        <w:rPr>
          <w:rFonts w:asciiTheme="minorHAnsi" w:eastAsia="Times New Roman" w:hAnsiTheme="minorHAnsi"/>
        </w:rPr>
      </w:pPr>
      <w:proofErr w:type="spellStart"/>
      <w:r w:rsidRPr="003E375F">
        <w:rPr>
          <w:rFonts w:asciiTheme="minorHAnsi" w:eastAsia="Times New Roman" w:hAnsiTheme="minorHAnsi"/>
        </w:rPr>
        <w:t>Carr</w:t>
      </w:r>
      <w:proofErr w:type="spellEnd"/>
      <w:r w:rsidRPr="003E375F">
        <w:rPr>
          <w:rFonts w:asciiTheme="minorHAnsi" w:eastAsia="Times New Roman" w:hAnsiTheme="minorHAnsi"/>
        </w:rPr>
        <w:t>, pp. 263-273</w:t>
      </w:r>
    </w:p>
    <w:p w14:paraId="6852F388" w14:textId="4ED79AE2" w:rsidR="00AA4E87" w:rsidRPr="003E375F" w:rsidRDefault="00977A0A" w:rsidP="00804CAD">
      <w:pPr>
        <w:pStyle w:val="ListParagraph"/>
        <w:numPr>
          <w:ilvl w:val="0"/>
          <w:numId w:val="17"/>
        </w:numPr>
        <w:spacing w:after="120"/>
        <w:ind w:left="1800"/>
        <w:rPr>
          <w:rFonts w:asciiTheme="minorHAnsi" w:eastAsia="Times New Roman" w:hAnsiTheme="minorHAnsi"/>
        </w:rPr>
      </w:pPr>
      <w:r w:rsidRPr="003E375F">
        <w:rPr>
          <w:rFonts w:asciiTheme="minorHAnsi" w:eastAsia="Times New Roman" w:hAnsiTheme="minorHAnsi" w:cs="Arial"/>
          <w:color w:val="222222"/>
          <w:shd w:val="clear" w:color="auto" w:fill="FFFFFF"/>
        </w:rPr>
        <w:t>Carter, Ash. "The DOD cyber strategy." </w:t>
      </w:r>
      <w:r w:rsidRPr="003E375F">
        <w:rPr>
          <w:rFonts w:asciiTheme="minorHAnsi" w:eastAsia="Times New Roman" w:hAnsiTheme="minorHAnsi" w:cs="Arial"/>
          <w:i/>
          <w:iCs/>
          <w:color w:val="222222"/>
          <w:shd w:val="clear" w:color="auto" w:fill="FFFFFF"/>
        </w:rPr>
        <w:t>Defense News.</w:t>
      </w:r>
      <w:r w:rsidRPr="003E375F">
        <w:rPr>
          <w:rFonts w:asciiTheme="minorHAnsi" w:eastAsia="Times New Roman" w:hAnsiTheme="minorHAnsi" w:cs="Arial"/>
          <w:color w:val="222222"/>
          <w:shd w:val="clear" w:color="auto" w:fill="FFFFFF"/>
        </w:rPr>
        <w:t xml:space="preserve"> 2015. </w:t>
      </w:r>
      <w:hyperlink r:id="rId9" w:history="1">
        <w:r w:rsidR="00AA4E87" w:rsidRPr="003E375F">
          <w:rPr>
            <w:rStyle w:val="Hyperlink"/>
            <w:rFonts w:asciiTheme="minorHAnsi" w:eastAsia="Times New Roman" w:hAnsiTheme="minorHAnsi" w:cs="Arial"/>
            <w:shd w:val="clear" w:color="auto" w:fill="FFFFFF"/>
          </w:rPr>
          <w:t>https://www.defense.gov/Portals/1/features/2015/0415_cyber-strategy/Final_2015_DoD_CYBER_STRATEGY_for_web.pdf</w:t>
        </w:r>
      </w:hyperlink>
    </w:p>
    <w:p w14:paraId="3BC439F3" w14:textId="457448EB" w:rsidR="00990433" w:rsidRPr="003E375F" w:rsidRDefault="00990433" w:rsidP="00804CAD">
      <w:pPr>
        <w:pStyle w:val="ListParagraph"/>
        <w:numPr>
          <w:ilvl w:val="0"/>
          <w:numId w:val="17"/>
        </w:numPr>
        <w:spacing w:after="120"/>
        <w:ind w:left="1800"/>
        <w:contextualSpacing w:val="0"/>
        <w:rPr>
          <w:rFonts w:asciiTheme="minorHAnsi" w:eastAsia="Times New Roman" w:hAnsiTheme="minorHAnsi" w:cs="Arial"/>
        </w:rPr>
      </w:pPr>
      <w:r w:rsidRPr="003E375F">
        <w:rPr>
          <w:rFonts w:asciiTheme="minorHAnsi" w:eastAsia="Times New Roman" w:hAnsiTheme="minorHAnsi"/>
          <w:color w:val="000000"/>
        </w:rPr>
        <w:t>Lewis, James. "Piecemeal Measures Regulate Cyberspace". 26 September 2017. </w:t>
      </w:r>
      <w:r w:rsidRPr="003E375F">
        <w:rPr>
          <w:rFonts w:asciiTheme="minorHAnsi" w:eastAsia="Times New Roman" w:hAnsiTheme="minorHAnsi"/>
          <w:i/>
          <w:iCs/>
          <w:color w:val="000000"/>
        </w:rPr>
        <w:t>The Cipher Brief</w:t>
      </w:r>
      <w:r w:rsidRPr="003E375F">
        <w:rPr>
          <w:rFonts w:asciiTheme="minorHAnsi" w:eastAsia="Times New Roman" w:hAnsiTheme="minorHAnsi"/>
          <w:color w:val="000000"/>
        </w:rPr>
        <w:t xml:space="preserve">. </w:t>
      </w:r>
      <w:hyperlink r:id="rId10" w:history="1">
        <w:r w:rsidRPr="003E375F">
          <w:rPr>
            <w:rStyle w:val="Hyperlink"/>
            <w:rFonts w:asciiTheme="minorHAnsi" w:eastAsia="Times New Roman" w:hAnsiTheme="minorHAnsi"/>
          </w:rPr>
          <w:t>https://www.thecipherbrief.com/cyberspace-defies-international-regulation</w:t>
        </w:r>
      </w:hyperlink>
    </w:p>
    <w:p w14:paraId="70CDDE28" w14:textId="0383FEFF" w:rsidR="00AF4000" w:rsidRPr="003E375F" w:rsidRDefault="00AF4000" w:rsidP="00804CAD">
      <w:pPr>
        <w:pStyle w:val="ListParagraph"/>
        <w:numPr>
          <w:ilvl w:val="0"/>
          <w:numId w:val="17"/>
        </w:numPr>
        <w:ind w:left="1800"/>
        <w:rPr>
          <w:rFonts w:asciiTheme="minorHAnsi" w:eastAsia="Times New Roman" w:hAnsiTheme="minorHAnsi"/>
        </w:rPr>
      </w:pPr>
      <w:r w:rsidRPr="003E375F">
        <w:rPr>
          <w:rFonts w:asciiTheme="minorHAnsi" w:eastAsia="Times New Roman" w:hAnsiTheme="minorHAnsi" w:cs="Arial"/>
          <w:color w:val="222222"/>
          <w:shd w:val="clear" w:color="auto" w:fill="FFFFFF"/>
        </w:rPr>
        <w:t>Franzese, Patrick W. "Sovereignty in Cyberspace: Can it exist." </w:t>
      </w:r>
      <w:r w:rsidRPr="003E375F">
        <w:rPr>
          <w:rFonts w:asciiTheme="minorHAnsi" w:eastAsia="Times New Roman" w:hAnsiTheme="minorHAnsi" w:cs="Arial"/>
          <w:i/>
          <w:iCs/>
          <w:color w:val="222222"/>
          <w:shd w:val="clear" w:color="auto" w:fill="FFFFFF"/>
        </w:rPr>
        <w:t>AFL rev.</w:t>
      </w:r>
      <w:r w:rsidR="003E375F" w:rsidRPr="003E375F">
        <w:rPr>
          <w:rFonts w:asciiTheme="minorHAnsi" w:eastAsia="Times New Roman" w:hAnsiTheme="minorHAnsi" w:cs="Arial"/>
          <w:color w:val="222222"/>
          <w:shd w:val="clear" w:color="auto" w:fill="FFFFFF"/>
        </w:rPr>
        <w:t> 64 (2009)</w:t>
      </w:r>
      <w:r w:rsidRPr="003E375F">
        <w:rPr>
          <w:rFonts w:asciiTheme="minorHAnsi" w:eastAsia="Times New Roman" w:hAnsiTheme="minorHAnsi" w:cs="Arial"/>
          <w:color w:val="222222"/>
          <w:shd w:val="clear" w:color="auto" w:fill="FFFFFF"/>
        </w:rPr>
        <w:t>.</w:t>
      </w:r>
      <w:r w:rsidR="003E375F" w:rsidRPr="003E375F">
        <w:rPr>
          <w:rFonts w:asciiTheme="minorHAnsi" w:eastAsia="Times New Roman" w:hAnsiTheme="minorHAnsi" w:cs="Arial"/>
          <w:color w:val="222222"/>
          <w:shd w:val="clear" w:color="auto" w:fill="FFFFFF"/>
        </w:rPr>
        <w:t xml:space="preserve"> Pp. 7-17. </w:t>
      </w:r>
      <w:hyperlink r:id="rId11" w:history="1">
        <w:r w:rsidR="003E375F" w:rsidRPr="003E375F">
          <w:rPr>
            <w:rStyle w:val="Hyperlink"/>
            <w:rFonts w:asciiTheme="minorHAnsi" w:eastAsia="Times New Roman" w:hAnsiTheme="minorHAnsi" w:cs="Arial"/>
            <w:shd w:val="clear" w:color="auto" w:fill="FFFFFF"/>
          </w:rPr>
          <w:t>http://heinonline.org/HOL/Page?handle=hein.journals/airfor64&amp;div=4&amp;g_sent=1&amp;casa_token=&amp;collection=journals</w:t>
        </w:r>
      </w:hyperlink>
    </w:p>
    <w:p w14:paraId="405DBE52" w14:textId="77777777" w:rsidR="00AA4E87" w:rsidRPr="003E375F" w:rsidRDefault="00AA4E87" w:rsidP="003E375F">
      <w:pPr>
        <w:spacing w:after="120"/>
        <w:rPr>
          <w:rFonts w:asciiTheme="minorHAnsi" w:eastAsia="Times New Roman" w:hAnsiTheme="minorHAnsi" w:cs="Arial"/>
        </w:rPr>
      </w:pPr>
    </w:p>
    <w:p w14:paraId="11E0AFAB" w14:textId="77777777" w:rsidR="00C62713" w:rsidRPr="003E375F" w:rsidRDefault="00812DD6" w:rsidP="00C62713">
      <w:pPr>
        <w:rPr>
          <w:rFonts w:asciiTheme="minorHAnsi" w:hAnsiTheme="minorHAnsi"/>
        </w:rPr>
      </w:pPr>
      <w:r w:rsidRPr="003E375F">
        <w:rPr>
          <w:rFonts w:asciiTheme="minorHAnsi" w:hAnsiTheme="minorHAnsi"/>
          <w:b/>
        </w:rPr>
        <w:t>WEEK 3 – Jan 22 – 26</w:t>
      </w:r>
      <w:r w:rsidR="00774DE4" w:rsidRPr="003E375F">
        <w:rPr>
          <w:rFonts w:asciiTheme="minorHAnsi" w:hAnsiTheme="minorHAnsi"/>
          <w:b/>
        </w:rPr>
        <w:t xml:space="preserve">      </w:t>
      </w:r>
      <w:r w:rsidR="00C62713" w:rsidRPr="003E375F">
        <w:rPr>
          <w:rFonts w:asciiTheme="minorHAnsi" w:hAnsiTheme="minorHAnsi"/>
          <w:b/>
        </w:rPr>
        <w:t>The Attribution Problem</w:t>
      </w:r>
    </w:p>
    <w:p w14:paraId="5694FA7A" w14:textId="77777777" w:rsidR="002006E3" w:rsidRDefault="002006E3" w:rsidP="002006E3">
      <w:pPr>
        <w:rPr>
          <w:rFonts w:asciiTheme="minorHAnsi" w:hAnsiTheme="minorHAnsi"/>
        </w:rPr>
      </w:pPr>
    </w:p>
    <w:p w14:paraId="6A57835C" w14:textId="3A574367" w:rsidR="002006E3" w:rsidRPr="002006E3" w:rsidRDefault="002006E3" w:rsidP="00804CAD">
      <w:pPr>
        <w:ind w:left="720"/>
        <w:rPr>
          <w:rFonts w:asciiTheme="minorHAnsi" w:hAnsiTheme="minorHAnsi"/>
        </w:rPr>
      </w:pPr>
      <w:r>
        <w:rPr>
          <w:rFonts w:asciiTheme="minorHAnsi" w:hAnsiTheme="minorHAnsi"/>
        </w:rPr>
        <w:t>Readings:</w:t>
      </w:r>
    </w:p>
    <w:p w14:paraId="7BF8CFB4" w14:textId="48DF0094" w:rsidR="00D87EFF" w:rsidRPr="006F6974" w:rsidRDefault="00D87EFF" w:rsidP="00804CAD">
      <w:pPr>
        <w:pStyle w:val="ListParagraph"/>
        <w:numPr>
          <w:ilvl w:val="0"/>
          <w:numId w:val="15"/>
        </w:numPr>
        <w:ind w:left="1800"/>
        <w:rPr>
          <w:rFonts w:asciiTheme="minorHAnsi" w:hAnsiTheme="minorHAnsi"/>
        </w:rPr>
      </w:pPr>
      <w:proofErr w:type="spellStart"/>
      <w:r w:rsidRPr="006F6974">
        <w:rPr>
          <w:rFonts w:asciiTheme="minorHAnsi" w:hAnsiTheme="minorHAnsi"/>
        </w:rPr>
        <w:t>Carr</w:t>
      </w:r>
      <w:proofErr w:type="spellEnd"/>
      <w:r w:rsidRPr="006F6974">
        <w:rPr>
          <w:rFonts w:asciiTheme="minorHAnsi" w:hAnsiTheme="minorHAnsi"/>
        </w:rPr>
        <w:t>, pp. 131-140</w:t>
      </w:r>
    </w:p>
    <w:p w14:paraId="18096131" w14:textId="77777777" w:rsidR="006F6974" w:rsidRPr="006F6974" w:rsidRDefault="00712E8E" w:rsidP="00804CAD">
      <w:pPr>
        <w:pStyle w:val="ListParagraph"/>
        <w:numPr>
          <w:ilvl w:val="0"/>
          <w:numId w:val="15"/>
        </w:numPr>
        <w:ind w:left="1800"/>
        <w:rPr>
          <w:rFonts w:asciiTheme="minorHAnsi" w:eastAsia="Times New Roman" w:hAnsiTheme="minorHAnsi"/>
        </w:rPr>
      </w:pPr>
      <w:r w:rsidRPr="006F6974">
        <w:rPr>
          <w:rFonts w:asciiTheme="minorHAnsi" w:eastAsia="Times New Roman" w:hAnsiTheme="minorHAnsi"/>
          <w:color w:val="1C2D3D"/>
          <w:shd w:val="clear" w:color="auto" w:fill="FFFFFF"/>
        </w:rPr>
        <w:t xml:space="preserve">Erik M. </w:t>
      </w:r>
      <w:proofErr w:type="spellStart"/>
      <w:r w:rsidRPr="006F6974">
        <w:rPr>
          <w:rFonts w:asciiTheme="minorHAnsi" w:eastAsia="Times New Roman" w:hAnsiTheme="minorHAnsi"/>
          <w:color w:val="1C2D3D"/>
          <w:shd w:val="clear" w:color="auto" w:fill="FFFFFF"/>
        </w:rPr>
        <w:t>Mudrinich</w:t>
      </w:r>
      <w:proofErr w:type="spellEnd"/>
      <w:r w:rsidRPr="006F6974">
        <w:rPr>
          <w:rFonts w:asciiTheme="minorHAnsi" w:eastAsia="Times New Roman" w:hAnsiTheme="minorHAnsi"/>
          <w:color w:val="1C2D3D"/>
          <w:shd w:val="clear" w:color="auto" w:fill="FFFFFF"/>
        </w:rPr>
        <w:t xml:space="preserve">, "Cyber 3.0: The Department of Defense Strategy for Operating in Cyberspace and the Attribution Problem," </w:t>
      </w:r>
      <w:r w:rsidRPr="006F6974">
        <w:rPr>
          <w:rFonts w:asciiTheme="minorHAnsi" w:eastAsia="Times New Roman" w:hAnsiTheme="minorHAnsi"/>
          <w:i/>
          <w:color w:val="1C2D3D"/>
          <w:shd w:val="clear" w:color="auto" w:fill="FFFFFF"/>
        </w:rPr>
        <w:t>Air Force Law Review</w:t>
      </w:r>
      <w:r w:rsidRPr="006F6974">
        <w:rPr>
          <w:rFonts w:asciiTheme="minorHAnsi" w:eastAsia="Times New Roman" w:hAnsiTheme="minorHAnsi"/>
          <w:color w:val="1C2D3D"/>
          <w:shd w:val="clear" w:color="auto" w:fill="FFFFFF"/>
        </w:rPr>
        <w:t xml:space="preserve"> 68 (2012). Pp. 187- 205</w:t>
      </w:r>
      <w:r w:rsidR="006F6974" w:rsidRPr="006F6974">
        <w:t xml:space="preserve"> </w:t>
      </w:r>
      <w:hyperlink r:id="rId12" w:history="1">
        <w:r w:rsidR="006F6974" w:rsidRPr="005F5FA9">
          <w:rPr>
            <w:rStyle w:val="Hyperlink"/>
            <w:rFonts w:asciiTheme="minorHAnsi" w:eastAsia="Times New Roman" w:hAnsiTheme="minorHAnsi"/>
            <w:shd w:val="clear" w:color="auto" w:fill="FFFFFF"/>
          </w:rPr>
          <w:t>http://heinonline.org/HOL/Page?handle=hein.journals/airfor68&amp;div=7&amp;g_sent=1&amp;casa_token=&amp;collection=journals</w:t>
        </w:r>
      </w:hyperlink>
    </w:p>
    <w:p w14:paraId="295441EF" w14:textId="45539063" w:rsidR="006F6974" w:rsidRPr="006F6974" w:rsidRDefault="006F6974" w:rsidP="00804CAD">
      <w:pPr>
        <w:pStyle w:val="ListParagraph"/>
        <w:numPr>
          <w:ilvl w:val="0"/>
          <w:numId w:val="15"/>
        </w:numPr>
        <w:ind w:left="1800"/>
        <w:rPr>
          <w:rFonts w:asciiTheme="minorHAnsi" w:eastAsia="Times New Roman" w:hAnsiTheme="minorHAnsi"/>
        </w:rPr>
      </w:pPr>
      <w:proofErr w:type="spellStart"/>
      <w:r w:rsidRPr="006F6974">
        <w:rPr>
          <w:rFonts w:asciiTheme="minorHAnsi" w:eastAsia="Times New Roman" w:hAnsiTheme="minorHAnsi" w:cs="Arial"/>
          <w:color w:val="222222"/>
          <w:shd w:val="clear" w:color="auto" w:fill="FFFFFF"/>
        </w:rPr>
        <w:lastRenderedPageBreak/>
        <w:t>Knake</w:t>
      </w:r>
      <w:proofErr w:type="spellEnd"/>
      <w:r w:rsidRPr="006F6974">
        <w:rPr>
          <w:rFonts w:asciiTheme="minorHAnsi" w:eastAsia="Times New Roman" w:hAnsiTheme="minorHAnsi" w:cs="Arial"/>
          <w:color w:val="222222"/>
          <w:shd w:val="clear" w:color="auto" w:fill="FFFFFF"/>
        </w:rPr>
        <w:t>, Robert K. "Untangling attribution: Moving to accountability in cyberspace." </w:t>
      </w:r>
      <w:r w:rsidRPr="006F6974">
        <w:rPr>
          <w:rFonts w:asciiTheme="minorHAnsi" w:eastAsia="Times New Roman" w:hAnsiTheme="minorHAnsi" w:cs="Arial"/>
          <w:i/>
          <w:iCs/>
          <w:color w:val="222222"/>
          <w:shd w:val="clear" w:color="auto" w:fill="FFFFFF"/>
        </w:rPr>
        <w:t>Prepared Statement before the Subcommittee on Technology and Innovation, Committee on Science and Technology, Hearing: Planning for the Future of Cyber Attack</w:t>
      </w:r>
      <w:r w:rsidRPr="006F6974">
        <w:rPr>
          <w:rFonts w:asciiTheme="minorHAnsi" w:eastAsia="Times New Roman" w:hAnsiTheme="minorHAnsi" w:cs="Arial"/>
          <w:color w:val="222222"/>
          <w:shd w:val="clear" w:color="auto" w:fill="FFFFFF"/>
        </w:rPr>
        <w:t> (2010).</w:t>
      </w:r>
      <w:r>
        <w:rPr>
          <w:rFonts w:asciiTheme="minorHAnsi" w:eastAsia="Times New Roman" w:hAnsiTheme="minorHAnsi" w:cs="Arial"/>
          <w:color w:val="222222"/>
          <w:shd w:val="clear" w:color="auto" w:fill="FFFFFF"/>
        </w:rPr>
        <w:t xml:space="preserve"> Pp. 1-12</w:t>
      </w:r>
      <w:r w:rsidRPr="006F6974">
        <w:rPr>
          <w:rFonts w:asciiTheme="minorHAnsi" w:eastAsia="Times New Roman" w:hAnsiTheme="minorHAnsi" w:cs="Arial"/>
          <w:color w:val="222222"/>
          <w:shd w:val="clear" w:color="auto" w:fill="FFFFFF"/>
        </w:rPr>
        <w:t xml:space="preserve"> </w:t>
      </w:r>
      <w:hyperlink r:id="rId13" w:history="1">
        <w:r w:rsidRPr="006F6974">
          <w:rPr>
            <w:rStyle w:val="Hyperlink"/>
            <w:rFonts w:asciiTheme="minorHAnsi" w:hAnsiTheme="minorHAnsi"/>
          </w:rPr>
          <w:t>https://pdfs.semanticscholar.org/01ed/f0bb2f749d86b8fa67d9262c56bf83067415.pdf</w:t>
        </w:r>
      </w:hyperlink>
    </w:p>
    <w:p w14:paraId="18F37E35" w14:textId="223622C5" w:rsidR="00812DD6" w:rsidRPr="003E375F" w:rsidRDefault="00812DD6">
      <w:pPr>
        <w:rPr>
          <w:rFonts w:asciiTheme="minorHAnsi" w:hAnsiTheme="minorHAnsi"/>
          <w:b/>
        </w:rPr>
      </w:pPr>
    </w:p>
    <w:p w14:paraId="1DADB358" w14:textId="24FE21BF" w:rsidR="00812DD6" w:rsidRPr="003E375F" w:rsidRDefault="00812DD6">
      <w:pPr>
        <w:rPr>
          <w:rFonts w:asciiTheme="minorHAnsi" w:hAnsiTheme="minorHAnsi"/>
          <w:b/>
        </w:rPr>
      </w:pPr>
      <w:r w:rsidRPr="003E375F">
        <w:rPr>
          <w:rFonts w:asciiTheme="minorHAnsi" w:hAnsiTheme="minorHAnsi"/>
          <w:b/>
        </w:rPr>
        <w:t>WEEK 4 – Jan 29 – Feb 2</w:t>
      </w:r>
      <w:r w:rsidR="00432420" w:rsidRPr="003E375F">
        <w:rPr>
          <w:rFonts w:asciiTheme="minorHAnsi" w:hAnsiTheme="minorHAnsi"/>
          <w:b/>
        </w:rPr>
        <w:t xml:space="preserve">     </w:t>
      </w:r>
      <w:r w:rsidR="00C62713" w:rsidRPr="003E375F">
        <w:rPr>
          <w:rFonts w:asciiTheme="minorHAnsi" w:hAnsiTheme="minorHAnsi"/>
          <w:b/>
        </w:rPr>
        <w:t xml:space="preserve">Threats </w:t>
      </w:r>
      <w:r w:rsidR="00432420" w:rsidRPr="003E375F">
        <w:rPr>
          <w:rFonts w:asciiTheme="minorHAnsi" w:hAnsiTheme="minorHAnsi"/>
          <w:b/>
        </w:rPr>
        <w:t>in Cyberspace</w:t>
      </w:r>
    </w:p>
    <w:p w14:paraId="0142491E" w14:textId="77777777" w:rsidR="00FC3482" w:rsidRDefault="00FC3482" w:rsidP="00FC3482">
      <w:pPr>
        <w:rPr>
          <w:rFonts w:asciiTheme="minorHAnsi" w:hAnsiTheme="minorHAnsi"/>
        </w:rPr>
      </w:pPr>
    </w:p>
    <w:p w14:paraId="00FC8B72" w14:textId="188FE139" w:rsidR="002072C1" w:rsidRPr="00503102" w:rsidRDefault="002072C1" w:rsidP="00503102">
      <w:pPr>
        <w:spacing w:after="120"/>
        <w:ind w:firstLine="720"/>
        <w:rPr>
          <w:rFonts w:asciiTheme="minorHAnsi" w:eastAsia="Times New Roman" w:hAnsiTheme="minorHAnsi" w:cs="Arial"/>
          <w:i/>
        </w:rPr>
      </w:pPr>
      <w:r w:rsidRPr="002072C1">
        <w:rPr>
          <w:rFonts w:asciiTheme="minorHAnsi" w:eastAsia="Times New Roman" w:hAnsiTheme="minorHAnsi" w:cs="Arial"/>
          <w:i/>
        </w:rPr>
        <w:t>***</w:t>
      </w:r>
      <w:r>
        <w:rPr>
          <w:rFonts w:asciiTheme="minorHAnsi" w:eastAsia="Times New Roman" w:hAnsiTheme="minorHAnsi" w:cs="Arial"/>
          <w:i/>
        </w:rPr>
        <w:t>First</w:t>
      </w:r>
      <w:r w:rsidRPr="002072C1">
        <w:rPr>
          <w:rFonts w:asciiTheme="minorHAnsi" w:eastAsia="Times New Roman" w:hAnsiTheme="minorHAnsi" w:cs="Arial"/>
          <w:i/>
        </w:rPr>
        <w:t xml:space="preserve"> pol</w:t>
      </w:r>
      <w:r>
        <w:rPr>
          <w:rFonts w:asciiTheme="minorHAnsi" w:eastAsia="Times New Roman" w:hAnsiTheme="minorHAnsi" w:cs="Arial"/>
          <w:i/>
        </w:rPr>
        <w:t>icy memo due at NOON on Friday 2</w:t>
      </w:r>
      <w:r w:rsidRPr="002072C1">
        <w:rPr>
          <w:rFonts w:asciiTheme="minorHAnsi" w:eastAsia="Times New Roman" w:hAnsiTheme="minorHAnsi" w:cs="Arial"/>
          <w:i/>
        </w:rPr>
        <w:t xml:space="preserve"> </w:t>
      </w:r>
      <w:r>
        <w:rPr>
          <w:rFonts w:asciiTheme="minorHAnsi" w:eastAsia="Times New Roman" w:hAnsiTheme="minorHAnsi" w:cs="Arial"/>
          <w:i/>
        </w:rPr>
        <w:t>February</w:t>
      </w:r>
      <w:r w:rsidRPr="002072C1">
        <w:rPr>
          <w:rFonts w:asciiTheme="minorHAnsi" w:eastAsia="Times New Roman" w:hAnsiTheme="minorHAnsi" w:cs="Arial"/>
          <w:i/>
        </w:rPr>
        <w:t>.</w:t>
      </w:r>
      <w:r w:rsidR="00503102">
        <w:rPr>
          <w:rFonts w:asciiTheme="minorHAnsi" w:eastAsia="Times New Roman" w:hAnsiTheme="minorHAnsi" w:cs="Arial"/>
          <w:i/>
        </w:rPr>
        <w:t xml:space="preserve"> </w:t>
      </w:r>
    </w:p>
    <w:p w14:paraId="2AF67A3C" w14:textId="66FBBF77" w:rsidR="00FC3482" w:rsidRPr="00FC3482" w:rsidRDefault="00FC3482" w:rsidP="00804CAD">
      <w:pPr>
        <w:ind w:left="720"/>
        <w:rPr>
          <w:rFonts w:asciiTheme="minorHAnsi" w:hAnsiTheme="minorHAnsi"/>
        </w:rPr>
      </w:pPr>
      <w:r>
        <w:rPr>
          <w:rFonts w:asciiTheme="minorHAnsi" w:hAnsiTheme="minorHAnsi"/>
        </w:rPr>
        <w:t>Readings:</w:t>
      </w:r>
    </w:p>
    <w:p w14:paraId="6EF581D4" w14:textId="77777777" w:rsidR="00250F94" w:rsidRPr="003E375F" w:rsidRDefault="00D87EFF" w:rsidP="00804CAD">
      <w:pPr>
        <w:pStyle w:val="ListParagraph"/>
        <w:numPr>
          <w:ilvl w:val="0"/>
          <w:numId w:val="20"/>
        </w:numPr>
        <w:ind w:left="1800"/>
        <w:rPr>
          <w:rFonts w:asciiTheme="minorHAnsi" w:hAnsiTheme="minorHAnsi"/>
        </w:rPr>
      </w:pPr>
      <w:proofErr w:type="spellStart"/>
      <w:r w:rsidRPr="003E375F">
        <w:rPr>
          <w:rFonts w:asciiTheme="minorHAnsi" w:hAnsiTheme="minorHAnsi"/>
        </w:rPr>
        <w:t>Carr</w:t>
      </w:r>
      <w:proofErr w:type="spellEnd"/>
      <w:r w:rsidRPr="003E375F">
        <w:rPr>
          <w:rFonts w:asciiTheme="minorHAnsi" w:hAnsiTheme="minorHAnsi"/>
        </w:rPr>
        <w:t>, pp. 141-159</w:t>
      </w:r>
    </w:p>
    <w:p w14:paraId="42BBC404" w14:textId="77777777" w:rsidR="00E613BB" w:rsidRPr="00E613BB" w:rsidRDefault="00250F94" w:rsidP="00E613BB">
      <w:pPr>
        <w:pStyle w:val="ListParagraph"/>
        <w:numPr>
          <w:ilvl w:val="0"/>
          <w:numId w:val="20"/>
        </w:numPr>
        <w:ind w:left="1800"/>
        <w:rPr>
          <w:rFonts w:asciiTheme="minorHAnsi" w:hAnsiTheme="minorHAnsi"/>
        </w:rPr>
      </w:pPr>
      <w:r w:rsidRPr="003E375F">
        <w:rPr>
          <w:rFonts w:asciiTheme="minorHAnsi" w:eastAsia="Times New Roman" w:hAnsiTheme="minorHAnsi"/>
          <w:color w:val="000000"/>
        </w:rPr>
        <w:t>"Cyberwar Threat | NOVA | PBS". 2018. </w:t>
      </w:r>
      <w:r w:rsidRPr="003E375F">
        <w:rPr>
          <w:rFonts w:asciiTheme="minorHAnsi" w:eastAsia="Times New Roman" w:hAnsiTheme="minorHAnsi"/>
          <w:i/>
          <w:iCs/>
          <w:color w:val="000000"/>
        </w:rPr>
        <w:t>PBS</w:t>
      </w:r>
      <w:r w:rsidRPr="003E375F">
        <w:rPr>
          <w:rFonts w:asciiTheme="minorHAnsi" w:eastAsia="Times New Roman" w:hAnsiTheme="minorHAnsi"/>
          <w:color w:val="000000"/>
        </w:rPr>
        <w:t xml:space="preserve">. Accessed January 3 2018. </w:t>
      </w:r>
      <w:hyperlink r:id="rId14" w:history="1">
        <w:r w:rsidRPr="003E375F">
          <w:rPr>
            <w:rStyle w:val="Hyperlink"/>
            <w:rFonts w:asciiTheme="minorHAnsi" w:eastAsia="Times New Roman" w:hAnsiTheme="minorHAnsi"/>
          </w:rPr>
          <w:t>http://www.pbs.org/video/nova-cyberwar-threat-pro/</w:t>
        </w:r>
      </w:hyperlink>
    </w:p>
    <w:p w14:paraId="328C9FB3" w14:textId="4D995606" w:rsidR="00E613BB" w:rsidRPr="00E613BB" w:rsidRDefault="0095166D" w:rsidP="00E613BB">
      <w:pPr>
        <w:pStyle w:val="ListParagraph"/>
        <w:numPr>
          <w:ilvl w:val="0"/>
          <w:numId w:val="20"/>
        </w:numPr>
        <w:ind w:left="1800"/>
        <w:rPr>
          <w:rFonts w:asciiTheme="minorHAnsi" w:hAnsiTheme="minorHAnsi"/>
        </w:rPr>
      </w:pPr>
      <w:r>
        <w:rPr>
          <w:rFonts w:ascii="Helvetica" w:eastAsia="Times New Roman" w:hAnsi="Helvetica"/>
          <w:color w:val="000000"/>
          <w:sz w:val="21"/>
          <w:szCs w:val="21"/>
        </w:rPr>
        <w:t xml:space="preserve">US </w:t>
      </w:r>
      <w:r w:rsidRPr="00E613BB">
        <w:rPr>
          <w:rFonts w:ascii="Helvetica" w:eastAsia="Times New Roman" w:hAnsi="Helvetica"/>
          <w:color w:val="000000"/>
          <w:sz w:val="21"/>
          <w:szCs w:val="21"/>
        </w:rPr>
        <w:t>Committee</w:t>
      </w:r>
      <w:r>
        <w:rPr>
          <w:rFonts w:ascii="Helvetica" w:eastAsia="Times New Roman" w:hAnsi="Helvetica"/>
          <w:color w:val="000000"/>
          <w:sz w:val="21"/>
          <w:szCs w:val="21"/>
        </w:rPr>
        <w:t xml:space="preserve"> o</w:t>
      </w:r>
      <w:r w:rsidR="00E613BB" w:rsidRPr="00E613BB">
        <w:rPr>
          <w:rFonts w:ascii="Helvetica" w:eastAsia="Times New Roman" w:hAnsi="Helvetica"/>
          <w:color w:val="000000"/>
          <w:sz w:val="21"/>
          <w:szCs w:val="21"/>
        </w:rPr>
        <w:t>n Armed Services</w:t>
      </w:r>
      <w:r>
        <w:rPr>
          <w:rFonts w:ascii="Helvetica" w:eastAsia="Times New Roman" w:hAnsi="Helvetica"/>
          <w:color w:val="000000"/>
          <w:sz w:val="21"/>
          <w:szCs w:val="21"/>
        </w:rPr>
        <w:t>. “Foreign Cyber Threats to the United States”. January 2017</w:t>
      </w:r>
      <w:r w:rsidR="00E613BB" w:rsidRPr="00E613BB">
        <w:rPr>
          <w:rFonts w:ascii="Helvetica" w:eastAsia="Times New Roman" w:hAnsi="Helvetica"/>
          <w:color w:val="000000"/>
          <w:sz w:val="21"/>
          <w:szCs w:val="21"/>
        </w:rPr>
        <w:t>. </w:t>
      </w:r>
      <w:r w:rsidR="00E613BB" w:rsidRPr="00E613BB">
        <w:rPr>
          <w:rFonts w:ascii="Helvetica" w:eastAsia="Times New Roman" w:hAnsi="Helvetica"/>
          <w:i/>
          <w:iCs/>
          <w:color w:val="000000"/>
          <w:sz w:val="21"/>
          <w:szCs w:val="21"/>
        </w:rPr>
        <w:t>Armed-Services.Senate.Gov</w:t>
      </w:r>
      <w:r w:rsidR="00E613BB" w:rsidRPr="00E613BB">
        <w:rPr>
          <w:rFonts w:ascii="Helvetica" w:eastAsia="Times New Roman" w:hAnsi="Helvetica"/>
          <w:color w:val="000000"/>
          <w:sz w:val="21"/>
          <w:szCs w:val="21"/>
        </w:rPr>
        <w:t xml:space="preserve">. </w:t>
      </w:r>
      <w:hyperlink r:id="rId15" w:history="1">
        <w:r w:rsidR="00E613BB" w:rsidRPr="005F5FA9">
          <w:rPr>
            <w:rStyle w:val="Hyperlink"/>
            <w:rFonts w:ascii="Helvetica" w:eastAsia="Times New Roman" w:hAnsi="Helvetica"/>
            <w:sz w:val="21"/>
            <w:szCs w:val="21"/>
          </w:rPr>
          <w:t>https://www.armed-services.senate.gov/hearings/17-01-05-foreign-cyber-threats-to-the-united-states</w:t>
        </w:r>
      </w:hyperlink>
    </w:p>
    <w:p w14:paraId="51213026" w14:textId="77777777" w:rsidR="00D87EFF" w:rsidRPr="003E375F" w:rsidRDefault="00D87EFF">
      <w:pPr>
        <w:rPr>
          <w:rFonts w:asciiTheme="minorHAnsi" w:hAnsiTheme="minorHAnsi"/>
          <w:b/>
        </w:rPr>
      </w:pPr>
    </w:p>
    <w:p w14:paraId="2F81161E" w14:textId="66BA0681" w:rsidR="00812DD6" w:rsidRPr="003E375F" w:rsidRDefault="00812DD6">
      <w:pPr>
        <w:rPr>
          <w:rFonts w:asciiTheme="minorHAnsi" w:hAnsiTheme="minorHAnsi"/>
          <w:b/>
        </w:rPr>
      </w:pPr>
      <w:r w:rsidRPr="003E375F">
        <w:rPr>
          <w:rFonts w:asciiTheme="minorHAnsi" w:hAnsiTheme="minorHAnsi"/>
          <w:b/>
        </w:rPr>
        <w:t>WEEK 5 – Feb 5 – 9</w:t>
      </w:r>
      <w:r w:rsidR="00432420" w:rsidRPr="003E375F">
        <w:rPr>
          <w:rFonts w:asciiTheme="minorHAnsi" w:hAnsiTheme="minorHAnsi"/>
          <w:b/>
        </w:rPr>
        <w:t xml:space="preserve">     </w:t>
      </w:r>
      <w:r w:rsidR="00C62713" w:rsidRPr="003E375F">
        <w:rPr>
          <w:rFonts w:asciiTheme="minorHAnsi" w:hAnsiTheme="minorHAnsi"/>
          <w:b/>
        </w:rPr>
        <w:t>Cyber Warfare</w:t>
      </w:r>
    </w:p>
    <w:p w14:paraId="7EEA7508" w14:textId="77777777" w:rsidR="00FC3482" w:rsidRDefault="00FC3482" w:rsidP="00FC3482">
      <w:pPr>
        <w:rPr>
          <w:rFonts w:asciiTheme="minorHAnsi" w:hAnsiTheme="minorHAnsi"/>
        </w:rPr>
      </w:pPr>
    </w:p>
    <w:p w14:paraId="2E26A094" w14:textId="4578CF3D" w:rsidR="00FC3482" w:rsidRPr="00FC3482" w:rsidRDefault="00FC3482" w:rsidP="00804CAD">
      <w:pPr>
        <w:ind w:left="720"/>
        <w:rPr>
          <w:rFonts w:asciiTheme="minorHAnsi" w:hAnsiTheme="minorHAnsi"/>
        </w:rPr>
      </w:pPr>
      <w:r>
        <w:rPr>
          <w:rFonts w:asciiTheme="minorHAnsi" w:hAnsiTheme="minorHAnsi"/>
        </w:rPr>
        <w:t>Readings:</w:t>
      </w:r>
    </w:p>
    <w:p w14:paraId="1AFC0CFC" w14:textId="46674606" w:rsidR="00AA4E87" w:rsidRPr="003E375F" w:rsidRDefault="00AA4E87" w:rsidP="00804CAD">
      <w:pPr>
        <w:pStyle w:val="ListParagraph"/>
        <w:numPr>
          <w:ilvl w:val="0"/>
          <w:numId w:val="16"/>
        </w:numPr>
        <w:ind w:left="1800"/>
        <w:rPr>
          <w:rFonts w:asciiTheme="minorHAnsi" w:hAnsiTheme="minorHAnsi"/>
        </w:rPr>
      </w:pPr>
      <w:proofErr w:type="spellStart"/>
      <w:r w:rsidRPr="003E375F">
        <w:rPr>
          <w:rFonts w:asciiTheme="minorHAnsi" w:hAnsiTheme="minorHAnsi"/>
        </w:rPr>
        <w:t>Carr</w:t>
      </w:r>
      <w:proofErr w:type="spellEnd"/>
      <w:r w:rsidRPr="003E375F">
        <w:rPr>
          <w:rFonts w:asciiTheme="minorHAnsi" w:hAnsiTheme="minorHAnsi"/>
        </w:rPr>
        <w:t xml:space="preserve">, pp. </w:t>
      </w:r>
      <w:r w:rsidR="00AD74F7" w:rsidRPr="003E375F">
        <w:rPr>
          <w:rFonts w:asciiTheme="minorHAnsi" w:hAnsiTheme="minorHAnsi"/>
        </w:rPr>
        <w:t>31-75</w:t>
      </w:r>
    </w:p>
    <w:p w14:paraId="729D47D9" w14:textId="591A2BF1" w:rsidR="00AA4E87" w:rsidRPr="003E375F" w:rsidRDefault="00AA4E87" w:rsidP="00804CAD">
      <w:pPr>
        <w:pStyle w:val="ListParagraph"/>
        <w:numPr>
          <w:ilvl w:val="0"/>
          <w:numId w:val="16"/>
        </w:numPr>
        <w:spacing w:after="120"/>
        <w:ind w:left="1800"/>
        <w:contextualSpacing w:val="0"/>
        <w:rPr>
          <w:rFonts w:asciiTheme="minorHAnsi" w:eastAsia="Times New Roman" w:hAnsiTheme="minorHAnsi"/>
        </w:rPr>
      </w:pPr>
      <w:proofErr w:type="spellStart"/>
      <w:r w:rsidRPr="003E375F">
        <w:rPr>
          <w:rFonts w:asciiTheme="minorHAnsi" w:eastAsia="Times New Roman" w:hAnsiTheme="minorHAnsi" w:cs="Arial"/>
          <w:color w:val="222222"/>
          <w:shd w:val="clear" w:color="auto" w:fill="FFFFFF"/>
        </w:rPr>
        <w:t>Caton</w:t>
      </w:r>
      <w:proofErr w:type="spellEnd"/>
      <w:r w:rsidRPr="003E375F">
        <w:rPr>
          <w:rFonts w:asciiTheme="minorHAnsi" w:eastAsia="Times New Roman" w:hAnsiTheme="minorHAnsi" w:cs="Arial"/>
          <w:color w:val="222222"/>
          <w:shd w:val="clear" w:color="auto" w:fill="FFFFFF"/>
        </w:rPr>
        <w:t>, Jeffrey L. </w:t>
      </w:r>
      <w:r w:rsidRPr="003E375F">
        <w:rPr>
          <w:rFonts w:asciiTheme="minorHAnsi" w:eastAsia="Times New Roman" w:hAnsiTheme="minorHAnsi" w:cs="Arial"/>
          <w:i/>
          <w:iCs/>
          <w:color w:val="222222"/>
          <w:shd w:val="clear" w:color="auto" w:fill="FFFFFF"/>
        </w:rPr>
        <w:t>Distinguishing Acts of War in Cyberspace: Assessment Criteria, Policy Considerations, and Response Implications</w:t>
      </w:r>
      <w:r w:rsidRPr="003E375F">
        <w:rPr>
          <w:rFonts w:asciiTheme="minorHAnsi" w:eastAsia="Times New Roman" w:hAnsiTheme="minorHAnsi" w:cs="Arial"/>
          <w:i/>
          <w:color w:val="222222"/>
          <w:shd w:val="clear" w:color="auto" w:fill="FFFFFF"/>
        </w:rPr>
        <w:t>.</w:t>
      </w:r>
      <w:r w:rsidRPr="003E375F">
        <w:rPr>
          <w:rFonts w:asciiTheme="minorHAnsi" w:eastAsia="Times New Roman" w:hAnsiTheme="minorHAnsi" w:cs="Arial"/>
          <w:color w:val="222222"/>
          <w:shd w:val="clear" w:color="auto" w:fill="FFFFFF"/>
        </w:rPr>
        <w:t xml:space="preserve"> Army War College Carlisle Barracks, PA Strategic Studies Institute, 2014. </w:t>
      </w:r>
      <w:r w:rsidR="00CB3D79" w:rsidRPr="003E375F">
        <w:rPr>
          <w:rFonts w:asciiTheme="minorHAnsi" w:eastAsia="Times New Roman" w:hAnsiTheme="minorHAnsi" w:cs="Arial"/>
          <w:b/>
          <w:color w:val="222222"/>
          <w:shd w:val="clear" w:color="auto" w:fill="FFFFFF"/>
        </w:rPr>
        <w:t>Pp. 1-33.</w:t>
      </w:r>
      <w:r w:rsidR="00CB3D79" w:rsidRPr="003E375F">
        <w:rPr>
          <w:rFonts w:asciiTheme="minorHAnsi" w:eastAsia="Times New Roman" w:hAnsiTheme="minorHAnsi" w:cs="Arial"/>
          <w:color w:val="222222"/>
          <w:shd w:val="clear" w:color="auto" w:fill="FFFFFF"/>
        </w:rPr>
        <w:t xml:space="preserve"> </w:t>
      </w:r>
      <w:hyperlink r:id="rId16" w:history="1">
        <w:r w:rsidRPr="003E375F">
          <w:rPr>
            <w:rStyle w:val="Hyperlink"/>
            <w:rFonts w:asciiTheme="minorHAnsi" w:eastAsia="Times New Roman" w:hAnsiTheme="minorHAnsi" w:cs="Arial"/>
            <w:shd w:val="clear" w:color="auto" w:fill="FFFFFF"/>
          </w:rPr>
          <w:t>https://ssi.armywarcollege.edu/pdffiles/PUB1229.pdf</w:t>
        </w:r>
      </w:hyperlink>
    </w:p>
    <w:p w14:paraId="56CAE04D" w14:textId="77777777" w:rsidR="00AA4E87" w:rsidRPr="00804CAD" w:rsidRDefault="00AA4E87" w:rsidP="00804CAD">
      <w:pPr>
        <w:spacing w:after="120"/>
        <w:rPr>
          <w:rFonts w:asciiTheme="minorHAnsi" w:eastAsia="Times New Roman" w:hAnsiTheme="minorHAnsi"/>
        </w:rPr>
      </w:pPr>
    </w:p>
    <w:p w14:paraId="2AADA424" w14:textId="37345F87" w:rsidR="00812DD6" w:rsidRPr="003E375F" w:rsidRDefault="00812DD6">
      <w:pPr>
        <w:rPr>
          <w:rFonts w:asciiTheme="minorHAnsi" w:hAnsiTheme="minorHAnsi"/>
          <w:b/>
        </w:rPr>
      </w:pPr>
      <w:r w:rsidRPr="003E375F">
        <w:rPr>
          <w:rFonts w:asciiTheme="minorHAnsi" w:hAnsiTheme="minorHAnsi"/>
          <w:b/>
        </w:rPr>
        <w:t>WEEK 6 – Feb 12 – 16</w:t>
      </w:r>
      <w:r w:rsidR="00A815B0" w:rsidRPr="003E375F">
        <w:rPr>
          <w:rFonts w:asciiTheme="minorHAnsi" w:hAnsiTheme="minorHAnsi"/>
          <w:b/>
        </w:rPr>
        <w:t xml:space="preserve">      </w:t>
      </w:r>
      <w:r w:rsidR="00C62713" w:rsidRPr="003E375F">
        <w:rPr>
          <w:rFonts w:asciiTheme="minorHAnsi" w:hAnsiTheme="minorHAnsi"/>
          <w:b/>
        </w:rPr>
        <w:t>Intelligence Operations</w:t>
      </w:r>
      <w:r w:rsidR="00051013" w:rsidRPr="003E375F">
        <w:rPr>
          <w:rFonts w:asciiTheme="minorHAnsi" w:hAnsiTheme="minorHAnsi"/>
          <w:b/>
        </w:rPr>
        <w:t xml:space="preserve"> in Cyberspace</w:t>
      </w:r>
    </w:p>
    <w:p w14:paraId="62ED2194" w14:textId="77777777" w:rsidR="00FC3482" w:rsidRDefault="00FC3482" w:rsidP="00FC3482">
      <w:pPr>
        <w:rPr>
          <w:rFonts w:asciiTheme="minorHAnsi" w:hAnsiTheme="minorHAnsi"/>
        </w:rPr>
      </w:pPr>
    </w:p>
    <w:p w14:paraId="79E7C8A9" w14:textId="32207B22" w:rsidR="00FC3482" w:rsidRPr="00FC3482" w:rsidRDefault="00FC3482" w:rsidP="00804CAD">
      <w:pPr>
        <w:ind w:left="720"/>
        <w:rPr>
          <w:rFonts w:asciiTheme="minorHAnsi" w:hAnsiTheme="minorHAnsi"/>
        </w:rPr>
      </w:pPr>
      <w:r>
        <w:rPr>
          <w:rFonts w:asciiTheme="minorHAnsi" w:hAnsiTheme="minorHAnsi"/>
        </w:rPr>
        <w:t>Readings:</w:t>
      </w:r>
    </w:p>
    <w:p w14:paraId="30984564" w14:textId="77777777" w:rsidR="00F652C9" w:rsidRPr="00A41B15" w:rsidRDefault="00AA4E87" w:rsidP="00F652C9">
      <w:pPr>
        <w:pStyle w:val="ListParagraph"/>
        <w:numPr>
          <w:ilvl w:val="0"/>
          <w:numId w:val="21"/>
        </w:numPr>
        <w:ind w:left="1800"/>
        <w:rPr>
          <w:rFonts w:asciiTheme="minorHAnsi" w:hAnsiTheme="minorHAnsi"/>
        </w:rPr>
      </w:pPr>
      <w:proofErr w:type="spellStart"/>
      <w:r w:rsidRPr="00A41B15">
        <w:rPr>
          <w:rFonts w:asciiTheme="minorHAnsi" w:hAnsiTheme="minorHAnsi"/>
        </w:rPr>
        <w:t>Carr</w:t>
      </w:r>
      <w:proofErr w:type="spellEnd"/>
      <w:r w:rsidRPr="00A41B15">
        <w:rPr>
          <w:rFonts w:asciiTheme="minorHAnsi" w:hAnsiTheme="minorHAnsi"/>
        </w:rPr>
        <w:t>, pp. 77-89</w:t>
      </w:r>
    </w:p>
    <w:p w14:paraId="2017FB99" w14:textId="77777777" w:rsidR="0043485C" w:rsidRPr="00A41B15" w:rsidRDefault="00F652C9" w:rsidP="0043485C">
      <w:pPr>
        <w:pStyle w:val="ListParagraph"/>
        <w:numPr>
          <w:ilvl w:val="0"/>
          <w:numId w:val="21"/>
        </w:numPr>
        <w:ind w:left="1800"/>
        <w:rPr>
          <w:rFonts w:asciiTheme="minorHAnsi" w:hAnsiTheme="minorHAnsi"/>
        </w:rPr>
      </w:pPr>
      <w:r w:rsidRPr="00A41B15">
        <w:rPr>
          <w:rFonts w:asciiTheme="minorHAnsi" w:eastAsia="Times New Roman" w:hAnsiTheme="minorHAnsi"/>
          <w:color w:val="000000"/>
        </w:rPr>
        <w:t xml:space="preserve">Warner, Michael. 2018. "Intelligence </w:t>
      </w:r>
      <w:proofErr w:type="gramStart"/>
      <w:r w:rsidRPr="00A41B15">
        <w:rPr>
          <w:rFonts w:asciiTheme="minorHAnsi" w:eastAsia="Times New Roman" w:hAnsiTheme="minorHAnsi"/>
          <w:color w:val="000000"/>
        </w:rPr>
        <w:t>In</w:t>
      </w:r>
      <w:proofErr w:type="gramEnd"/>
      <w:r w:rsidRPr="00A41B15">
        <w:rPr>
          <w:rFonts w:asciiTheme="minorHAnsi" w:eastAsia="Times New Roman" w:hAnsiTheme="minorHAnsi"/>
          <w:color w:val="000000"/>
        </w:rPr>
        <w:t xml:space="preserve"> Cyber—And Cyber In Intelligence - Understanding Cyber Conflict: 14 Analogies". </w:t>
      </w:r>
      <w:r w:rsidRPr="00A41B15">
        <w:rPr>
          <w:rFonts w:asciiTheme="minorHAnsi" w:eastAsia="Times New Roman" w:hAnsiTheme="minorHAnsi"/>
          <w:i/>
          <w:iCs/>
          <w:color w:val="000000"/>
        </w:rPr>
        <w:t>Carnegie Endowment for International Peace</w:t>
      </w:r>
      <w:r w:rsidRPr="00A41B15">
        <w:rPr>
          <w:rFonts w:asciiTheme="minorHAnsi" w:eastAsia="Times New Roman" w:hAnsiTheme="minorHAnsi"/>
          <w:color w:val="000000"/>
        </w:rPr>
        <w:t xml:space="preserve">. </w:t>
      </w:r>
      <w:hyperlink r:id="rId17" w:history="1">
        <w:r w:rsidRPr="00A41B15">
          <w:rPr>
            <w:rStyle w:val="Hyperlink"/>
            <w:rFonts w:asciiTheme="minorHAnsi" w:eastAsia="Times New Roman" w:hAnsiTheme="minorHAnsi"/>
          </w:rPr>
          <w:t>http://carnegieendowment.org/2017/10/16/intelligence-in-cyber-and-cyber-in-intelligence-pub-73393</w:t>
        </w:r>
      </w:hyperlink>
    </w:p>
    <w:p w14:paraId="281B90FA" w14:textId="7B13136F" w:rsidR="0043485C" w:rsidRPr="00A41B15" w:rsidRDefault="0043485C" w:rsidP="0043485C">
      <w:pPr>
        <w:pStyle w:val="ListParagraph"/>
        <w:numPr>
          <w:ilvl w:val="0"/>
          <w:numId w:val="21"/>
        </w:numPr>
        <w:ind w:left="1800"/>
        <w:rPr>
          <w:rFonts w:asciiTheme="minorHAnsi" w:hAnsiTheme="minorHAnsi"/>
        </w:rPr>
      </w:pPr>
      <w:r w:rsidRPr="00A41B15">
        <w:rPr>
          <w:rFonts w:asciiTheme="minorHAnsi" w:eastAsia="Times New Roman" w:hAnsiTheme="minorHAnsi" w:cs="Arial"/>
          <w:color w:val="222222"/>
          <w:shd w:val="clear" w:color="auto" w:fill="FFFFFF"/>
        </w:rPr>
        <w:t>Lin, Herbert S. "Offensive cyber operations and the use of force." </w:t>
      </w:r>
      <w:r w:rsidRPr="00A41B15">
        <w:rPr>
          <w:rFonts w:asciiTheme="minorHAnsi" w:eastAsia="Times New Roman" w:hAnsiTheme="minorHAnsi" w:cs="Arial"/>
          <w:i/>
          <w:iCs/>
          <w:color w:val="222222"/>
          <w:shd w:val="clear" w:color="auto" w:fill="FFFFFF"/>
        </w:rPr>
        <w:t>Journal of National Security, Law &amp; Policy</w:t>
      </w:r>
      <w:r w:rsidR="00A41B15" w:rsidRPr="00A41B15">
        <w:rPr>
          <w:rFonts w:asciiTheme="minorHAnsi" w:eastAsia="Times New Roman" w:hAnsiTheme="minorHAnsi" w:cs="Arial"/>
          <w:color w:val="222222"/>
          <w:shd w:val="clear" w:color="auto" w:fill="FFFFFF"/>
        </w:rPr>
        <w:t xml:space="preserve"> 4; 2010. Pp. </w:t>
      </w:r>
      <w:r w:rsidRPr="00A41B15">
        <w:rPr>
          <w:rFonts w:asciiTheme="minorHAnsi" w:eastAsia="Times New Roman" w:hAnsiTheme="minorHAnsi" w:cs="Arial"/>
          <w:color w:val="222222"/>
          <w:shd w:val="clear" w:color="auto" w:fill="FFFFFF"/>
        </w:rPr>
        <w:t>63</w:t>
      </w:r>
      <w:r w:rsidR="00A41B15" w:rsidRPr="00A41B15">
        <w:rPr>
          <w:rFonts w:asciiTheme="minorHAnsi" w:eastAsia="Times New Roman" w:hAnsiTheme="minorHAnsi" w:cs="Arial"/>
          <w:color w:val="222222"/>
          <w:shd w:val="clear" w:color="auto" w:fill="FFFFFF"/>
        </w:rPr>
        <w:t>-86</w:t>
      </w:r>
      <w:r w:rsidRPr="00A41B15">
        <w:rPr>
          <w:rFonts w:asciiTheme="minorHAnsi" w:eastAsia="Times New Roman" w:hAnsiTheme="minorHAnsi" w:cs="Arial"/>
          <w:color w:val="222222"/>
          <w:shd w:val="clear" w:color="auto" w:fill="FFFFFF"/>
        </w:rPr>
        <w:t>.</w:t>
      </w:r>
      <w:r w:rsidR="00A41B15" w:rsidRPr="00A41B15">
        <w:rPr>
          <w:rFonts w:asciiTheme="minorHAnsi" w:eastAsia="Times New Roman" w:hAnsiTheme="minorHAnsi" w:cs="Arial"/>
          <w:color w:val="222222"/>
          <w:shd w:val="clear" w:color="auto" w:fill="FFFFFF"/>
        </w:rPr>
        <w:t xml:space="preserve"> </w:t>
      </w:r>
      <w:hyperlink r:id="rId18" w:history="1">
        <w:r w:rsidR="00A41B15" w:rsidRPr="00A41B15">
          <w:rPr>
            <w:rStyle w:val="Hyperlink"/>
            <w:rFonts w:asciiTheme="minorHAnsi" w:eastAsia="Times New Roman" w:hAnsiTheme="minorHAnsi" w:cs="Arial"/>
            <w:shd w:val="clear" w:color="auto" w:fill="FFFFFF"/>
          </w:rPr>
          <w:t>http://jnslp.com/wp-content/uploads/2010/08/06_Lin.pdf</w:t>
        </w:r>
      </w:hyperlink>
    </w:p>
    <w:p w14:paraId="6CE4A788" w14:textId="77777777" w:rsidR="00AA4E87" w:rsidRPr="00A41B15" w:rsidRDefault="00AA4E87" w:rsidP="00A41B15">
      <w:pPr>
        <w:rPr>
          <w:rFonts w:asciiTheme="minorHAnsi" w:hAnsiTheme="minorHAnsi"/>
        </w:rPr>
      </w:pPr>
    </w:p>
    <w:p w14:paraId="672C1E58" w14:textId="3F30B005" w:rsidR="00812DD6" w:rsidRPr="003E375F" w:rsidRDefault="00812DD6">
      <w:pPr>
        <w:rPr>
          <w:rFonts w:asciiTheme="minorHAnsi" w:hAnsiTheme="minorHAnsi"/>
          <w:b/>
        </w:rPr>
      </w:pPr>
      <w:r w:rsidRPr="003E375F">
        <w:rPr>
          <w:rFonts w:asciiTheme="minorHAnsi" w:hAnsiTheme="minorHAnsi"/>
          <w:b/>
        </w:rPr>
        <w:t xml:space="preserve">WEEK 7 – Feb 19 – 23 </w:t>
      </w:r>
      <w:r w:rsidR="00A815B0" w:rsidRPr="003E375F">
        <w:rPr>
          <w:rFonts w:asciiTheme="minorHAnsi" w:hAnsiTheme="minorHAnsi"/>
          <w:b/>
        </w:rPr>
        <w:t xml:space="preserve">     </w:t>
      </w:r>
      <w:r w:rsidR="00C62713" w:rsidRPr="003E375F">
        <w:rPr>
          <w:rFonts w:asciiTheme="minorHAnsi" w:hAnsiTheme="minorHAnsi"/>
          <w:b/>
        </w:rPr>
        <w:t>Active Defense Strategies</w:t>
      </w:r>
    </w:p>
    <w:p w14:paraId="3FBEF81B" w14:textId="77777777" w:rsidR="00FC3482" w:rsidRDefault="00FC3482" w:rsidP="00FC3482">
      <w:pPr>
        <w:rPr>
          <w:rFonts w:asciiTheme="minorHAnsi" w:hAnsiTheme="minorHAnsi"/>
        </w:rPr>
      </w:pPr>
    </w:p>
    <w:p w14:paraId="5DC6A562" w14:textId="6E31933D" w:rsidR="00FC3482" w:rsidRPr="00FC3482" w:rsidRDefault="00FC3482" w:rsidP="00804CAD">
      <w:pPr>
        <w:ind w:left="720"/>
        <w:rPr>
          <w:rFonts w:asciiTheme="minorHAnsi" w:hAnsiTheme="minorHAnsi"/>
        </w:rPr>
      </w:pPr>
      <w:r>
        <w:rPr>
          <w:rFonts w:asciiTheme="minorHAnsi" w:hAnsiTheme="minorHAnsi"/>
        </w:rPr>
        <w:t>Readings:</w:t>
      </w:r>
    </w:p>
    <w:p w14:paraId="3C3EF8BF" w14:textId="0D7A5EB3" w:rsidR="00B12755" w:rsidRPr="00D23D97" w:rsidRDefault="00B12755" w:rsidP="00804CAD">
      <w:pPr>
        <w:pStyle w:val="ListParagraph"/>
        <w:numPr>
          <w:ilvl w:val="0"/>
          <w:numId w:val="19"/>
        </w:numPr>
        <w:ind w:left="1800"/>
        <w:rPr>
          <w:rFonts w:asciiTheme="minorHAnsi" w:hAnsiTheme="minorHAnsi"/>
        </w:rPr>
      </w:pPr>
      <w:proofErr w:type="spellStart"/>
      <w:r w:rsidRPr="00D23D97">
        <w:rPr>
          <w:rFonts w:asciiTheme="minorHAnsi" w:hAnsiTheme="minorHAnsi"/>
        </w:rPr>
        <w:t>Carr</w:t>
      </w:r>
      <w:proofErr w:type="spellEnd"/>
      <w:r w:rsidRPr="00D23D97">
        <w:rPr>
          <w:rFonts w:asciiTheme="minorHAnsi" w:hAnsiTheme="minorHAnsi"/>
        </w:rPr>
        <w:t>, pp. 273-283</w:t>
      </w:r>
    </w:p>
    <w:p w14:paraId="75831123" w14:textId="77B3A499" w:rsidR="00D23D97" w:rsidRPr="00D23D97" w:rsidRDefault="00B963C3" w:rsidP="00D23D97">
      <w:pPr>
        <w:pStyle w:val="ListParagraph"/>
        <w:numPr>
          <w:ilvl w:val="0"/>
          <w:numId w:val="19"/>
        </w:numPr>
        <w:ind w:left="1800"/>
        <w:rPr>
          <w:rFonts w:asciiTheme="minorHAnsi" w:hAnsiTheme="minorHAnsi"/>
        </w:rPr>
      </w:pPr>
      <w:r>
        <w:rPr>
          <w:rFonts w:asciiTheme="minorHAnsi" w:hAnsiTheme="minorHAnsi"/>
        </w:rPr>
        <w:lastRenderedPageBreak/>
        <w:t xml:space="preserve">Johnson, J. “Implementing Active Defense Systems on Private Networks”. August 2013. </w:t>
      </w:r>
      <w:r>
        <w:rPr>
          <w:rFonts w:asciiTheme="minorHAnsi" w:hAnsiTheme="minorHAnsi"/>
          <w:i/>
        </w:rPr>
        <w:t xml:space="preserve">Sans.org. </w:t>
      </w:r>
      <w:hyperlink r:id="rId19" w:history="1">
        <w:r w:rsidR="008A409A" w:rsidRPr="00D23D97">
          <w:rPr>
            <w:rStyle w:val="Hyperlink"/>
            <w:rFonts w:asciiTheme="minorHAnsi" w:hAnsiTheme="minorHAnsi"/>
          </w:rPr>
          <w:t>https://www.sans.org/reading-room/whitepapers/detection/implementing-active-defense-systems-private-networks-34312</w:t>
        </w:r>
      </w:hyperlink>
    </w:p>
    <w:p w14:paraId="01A265F7" w14:textId="41BE7E90" w:rsidR="00D23D97" w:rsidRPr="00D23D97" w:rsidRDefault="00D23D97" w:rsidP="00D23D97">
      <w:pPr>
        <w:pStyle w:val="ListParagraph"/>
        <w:numPr>
          <w:ilvl w:val="0"/>
          <w:numId w:val="19"/>
        </w:numPr>
        <w:ind w:left="1800"/>
        <w:rPr>
          <w:rFonts w:asciiTheme="minorHAnsi" w:hAnsiTheme="minorHAnsi"/>
        </w:rPr>
      </w:pPr>
      <w:proofErr w:type="spellStart"/>
      <w:r w:rsidRPr="00D23D97">
        <w:rPr>
          <w:rFonts w:asciiTheme="minorHAnsi" w:eastAsia="Times New Roman" w:hAnsiTheme="minorHAnsi" w:cs="Arial"/>
          <w:color w:val="222222"/>
          <w:shd w:val="clear" w:color="auto" w:fill="FFFFFF"/>
        </w:rPr>
        <w:t>Glosson</w:t>
      </w:r>
      <w:proofErr w:type="spellEnd"/>
      <w:r w:rsidRPr="00D23D97">
        <w:rPr>
          <w:rFonts w:asciiTheme="minorHAnsi" w:eastAsia="Times New Roman" w:hAnsiTheme="minorHAnsi" w:cs="Arial"/>
          <w:color w:val="222222"/>
          <w:shd w:val="clear" w:color="auto" w:fill="FFFFFF"/>
        </w:rPr>
        <w:t xml:space="preserve">, Anthony D. "Active Defense: An Overview of the Debate and a Way Forward." 2015. </w:t>
      </w:r>
      <w:r w:rsidR="00B963C3">
        <w:rPr>
          <w:rFonts w:asciiTheme="minorHAnsi" w:eastAsia="Times New Roman" w:hAnsiTheme="minorHAnsi" w:cs="Arial"/>
          <w:i/>
          <w:color w:val="222222"/>
          <w:shd w:val="clear" w:color="auto" w:fill="FFFFFF"/>
        </w:rPr>
        <w:t xml:space="preserve">Mercatus.org. </w:t>
      </w:r>
      <w:hyperlink r:id="rId20" w:history="1">
        <w:r w:rsidRPr="00D23D97">
          <w:rPr>
            <w:rStyle w:val="Hyperlink"/>
            <w:rFonts w:asciiTheme="minorHAnsi" w:eastAsia="Times New Roman" w:hAnsiTheme="minorHAnsi" w:cs="Arial"/>
            <w:shd w:val="clear" w:color="auto" w:fill="FFFFFF"/>
          </w:rPr>
          <w:t>https://www.mercatus.org/system/files/Glosson-Active-Defense.pdf</w:t>
        </w:r>
      </w:hyperlink>
    </w:p>
    <w:p w14:paraId="70F9DA77" w14:textId="77777777" w:rsidR="00B12755" w:rsidRPr="003E375F" w:rsidRDefault="00B12755">
      <w:pPr>
        <w:rPr>
          <w:rFonts w:asciiTheme="minorHAnsi" w:hAnsiTheme="minorHAnsi"/>
          <w:b/>
        </w:rPr>
      </w:pPr>
    </w:p>
    <w:p w14:paraId="2001FBB3" w14:textId="49DD86F5" w:rsidR="00812DD6" w:rsidRPr="003E375F" w:rsidRDefault="00812DD6">
      <w:pPr>
        <w:rPr>
          <w:rFonts w:asciiTheme="minorHAnsi" w:hAnsiTheme="minorHAnsi"/>
          <w:b/>
        </w:rPr>
      </w:pPr>
      <w:r w:rsidRPr="003E375F">
        <w:rPr>
          <w:rFonts w:asciiTheme="minorHAnsi" w:hAnsiTheme="minorHAnsi"/>
          <w:b/>
        </w:rPr>
        <w:t>WEEK 8 – Feb 26 – Mar 2</w:t>
      </w:r>
      <w:r w:rsidR="00C62713" w:rsidRPr="003E375F">
        <w:rPr>
          <w:rFonts w:asciiTheme="minorHAnsi" w:hAnsiTheme="minorHAnsi"/>
          <w:b/>
        </w:rPr>
        <w:t xml:space="preserve">     Deterrence in Cyberspace</w:t>
      </w:r>
    </w:p>
    <w:p w14:paraId="1DED8EA5" w14:textId="77777777" w:rsidR="005A070C" w:rsidRDefault="005A070C" w:rsidP="005A070C">
      <w:pPr>
        <w:spacing w:after="120"/>
        <w:ind w:firstLine="720"/>
        <w:rPr>
          <w:rFonts w:asciiTheme="minorHAnsi" w:eastAsia="Times New Roman" w:hAnsiTheme="minorHAnsi" w:cs="Arial"/>
          <w:i/>
        </w:rPr>
      </w:pPr>
    </w:p>
    <w:p w14:paraId="354FBB5E" w14:textId="5A4665A5" w:rsidR="00F57A59" w:rsidRPr="005A070C" w:rsidRDefault="005A070C" w:rsidP="005A070C">
      <w:pPr>
        <w:spacing w:after="120"/>
        <w:ind w:firstLine="720"/>
        <w:rPr>
          <w:rFonts w:asciiTheme="minorHAnsi" w:eastAsia="Times New Roman" w:hAnsiTheme="minorHAnsi" w:cs="Arial"/>
          <w:i/>
        </w:rPr>
      </w:pPr>
      <w:r w:rsidRPr="002072C1">
        <w:rPr>
          <w:rFonts w:asciiTheme="minorHAnsi" w:eastAsia="Times New Roman" w:hAnsiTheme="minorHAnsi" w:cs="Arial"/>
          <w:i/>
        </w:rPr>
        <w:t>***Second pol</w:t>
      </w:r>
      <w:r>
        <w:rPr>
          <w:rFonts w:asciiTheme="minorHAnsi" w:eastAsia="Times New Roman" w:hAnsiTheme="minorHAnsi" w:cs="Arial"/>
          <w:i/>
        </w:rPr>
        <w:t>icy memo due at NOON on Friday 2</w:t>
      </w:r>
      <w:r w:rsidRPr="002072C1">
        <w:rPr>
          <w:rFonts w:asciiTheme="minorHAnsi" w:eastAsia="Times New Roman" w:hAnsiTheme="minorHAnsi" w:cs="Arial"/>
          <w:i/>
        </w:rPr>
        <w:t xml:space="preserve"> March.</w:t>
      </w:r>
    </w:p>
    <w:p w14:paraId="4ED3CD01" w14:textId="138F24C3" w:rsidR="00F57A59" w:rsidRPr="003E375F" w:rsidRDefault="00F57A59" w:rsidP="00804CAD">
      <w:pPr>
        <w:ind w:left="720"/>
        <w:rPr>
          <w:rFonts w:asciiTheme="minorHAnsi" w:hAnsiTheme="minorHAnsi"/>
        </w:rPr>
      </w:pPr>
      <w:r w:rsidRPr="003E375F">
        <w:rPr>
          <w:rFonts w:asciiTheme="minorHAnsi" w:hAnsiTheme="minorHAnsi"/>
        </w:rPr>
        <w:t xml:space="preserve">Readings: </w:t>
      </w:r>
    </w:p>
    <w:p w14:paraId="21E38115" w14:textId="77777777" w:rsidR="00DE1DA2" w:rsidRPr="00234BAF" w:rsidRDefault="00F57A59" w:rsidP="00804CAD">
      <w:pPr>
        <w:pStyle w:val="ListParagraph"/>
        <w:numPr>
          <w:ilvl w:val="0"/>
          <w:numId w:val="13"/>
        </w:numPr>
        <w:spacing w:after="120"/>
        <w:ind w:left="1800"/>
        <w:contextualSpacing w:val="0"/>
        <w:rPr>
          <w:rFonts w:asciiTheme="minorHAnsi" w:eastAsia="Times New Roman" w:hAnsiTheme="minorHAnsi" w:cs="Arial"/>
        </w:rPr>
      </w:pPr>
      <w:proofErr w:type="spellStart"/>
      <w:r w:rsidRPr="00234BAF">
        <w:rPr>
          <w:rFonts w:asciiTheme="minorHAnsi" w:eastAsia="Times New Roman" w:hAnsiTheme="minorHAnsi" w:cs="Arial"/>
          <w:color w:val="222222"/>
          <w:shd w:val="clear" w:color="auto" w:fill="FFFFFF"/>
        </w:rPr>
        <w:t>Libicki</w:t>
      </w:r>
      <w:proofErr w:type="spellEnd"/>
      <w:r w:rsidRPr="00234BAF">
        <w:rPr>
          <w:rFonts w:asciiTheme="minorHAnsi" w:eastAsia="Times New Roman" w:hAnsiTheme="minorHAnsi" w:cs="Arial"/>
          <w:color w:val="222222"/>
          <w:shd w:val="clear" w:color="auto" w:fill="FFFFFF"/>
        </w:rPr>
        <w:t>, Martin C. </w:t>
      </w:r>
      <w:proofErr w:type="spellStart"/>
      <w:r w:rsidRPr="00234BAF">
        <w:rPr>
          <w:rFonts w:asciiTheme="minorHAnsi" w:eastAsia="Times New Roman" w:hAnsiTheme="minorHAnsi" w:cs="Arial"/>
          <w:i/>
          <w:iCs/>
          <w:color w:val="222222"/>
          <w:shd w:val="clear" w:color="auto" w:fill="FFFFFF"/>
        </w:rPr>
        <w:t>Cyberdeterrence</w:t>
      </w:r>
      <w:proofErr w:type="spellEnd"/>
      <w:r w:rsidRPr="00234BAF">
        <w:rPr>
          <w:rFonts w:asciiTheme="minorHAnsi" w:eastAsia="Times New Roman" w:hAnsiTheme="minorHAnsi" w:cs="Arial"/>
          <w:i/>
          <w:iCs/>
          <w:color w:val="222222"/>
          <w:shd w:val="clear" w:color="auto" w:fill="FFFFFF"/>
        </w:rPr>
        <w:t xml:space="preserve"> and cyberwar</w:t>
      </w:r>
      <w:r w:rsidRPr="00234BAF">
        <w:rPr>
          <w:rFonts w:asciiTheme="minorHAnsi" w:eastAsia="Times New Roman" w:hAnsiTheme="minorHAnsi" w:cs="Arial"/>
          <w:color w:val="222222"/>
          <w:shd w:val="clear" w:color="auto" w:fill="FFFFFF"/>
        </w:rPr>
        <w:t>. Rand Corporation, 2009.</w:t>
      </w:r>
      <w:r w:rsidR="00DE1DA2" w:rsidRPr="00234BAF">
        <w:rPr>
          <w:rFonts w:asciiTheme="minorHAnsi" w:eastAsia="Times New Roman" w:hAnsiTheme="minorHAnsi" w:cs="Arial"/>
          <w:color w:val="222222"/>
          <w:shd w:val="clear" w:color="auto" w:fill="FFFFFF"/>
        </w:rPr>
        <w:t xml:space="preserve"> </w:t>
      </w:r>
    </w:p>
    <w:p w14:paraId="75C048CC" w14:textId="77777777" w:rsidR="00234BAF" w:rsidRPr="00234BAF" w:rsidRDefault="00DE1DA2" w:rsidP="00234BAF">
      <w:pPr>
        <w:pStyle w:val="ListParagraph"/>
        <w:numPr>
          <w:ilvl w:val="1"/>
          <w:numId w:val="13"/>
        </w:numPr>
        <w:spacing w:after="120"/>
        <w:ind w:left="2160"/>
        <w:contextualSpacing w:val="0"/>
        <w:rPr>
          <w:rFonts w:asciiTheme="minorHAnsi" w:eastAsia="Times New Roman" w:hAnsiTheme="minorHAnsi" w:cs="Arial"/>
        </w:rPr>
      </w:pPr>
      <w:r w:rsidRPr="00234BAF">
        <w:rPr>
          <w:rFonts w:asciiTheme="minorHAnsi" w:eastAsia="Times New Roman" w:hAnsiTheme="minorHAnsi" w:cs="Arial"/>
          <w:color w:val="222222"/>
          <w:shd w:val="clear" w:color="auto" w:fill="FFFFFF"/>
        </w:rPr>
        <w:t>Appendix B</w:t>
      </w:r>
      <w:r w:rsidR="00D32913" w:rsidRPr="00234BAF">
        <w:rPr>
          <w:rFonts w:asciiTheme="minorHAnsi" w:eastAsia="Times New Roman" w:hAnsiTheme="minorHAnsi" w:cs="Arial"/>
          <w:color w:val="222222"/>
          <w:shd w:val="clear" w:color="auto" w:fill="FFFFFF"/>
        </w:rPr>
        <w:t xml:space="preserve"> </w:t>
      </w:r>
      <w:r w:rsidR="00671711" w:rsidRPr="00234BAF">
        <w:rPr>
          <w:rFonts w:asciiTheme="minorHAnsi" w:eastAsia="Times New Roman" w:hAnsiTheme="minorHAnsi" w:cs="Arial"/>
          <w:color w:val="222222"/>
          <w:shd w:val="clear" w:color="auto" w:fill="FFFFFF"/>
        </w:rPr>
        <w:t>–</w:t>
      </w:r>
      <w:r w:rsidR="00D32913" w:rsidRPr="00234BAF">
        <w:rPr>
          <w:rFonts w:asciiTheme="minorHAnsi" w:eastAsia="Times New Roman" w:hAnsiTheme="minorHAnsi" w:cs="Arial"/>
          <w:color w:val="222222"/>
          <w:shd w:val="clear" w:color="auto" w:fill="FFFFFF"/>
        </w:rPr>
        <w:t xml:space="preserve"> </w:t>
      </w:r>
      <w:r w:rsidR="00671711" w:rsidRPr="00234BAF">
        <w:rPr>
          <w:rFonts w:asciiTheme="minorHAnsi" w:eastAsia="Times New Roman" w:hAnsiTheme="minorHAnsi" w:cs="Arial"/>
          <w:color w:val="222222"/>
          <w:shd w:val="clear" w:color="auto" w:fill="FFFFFF"/>
        </w:rPr>
        <w:t>The Calculus of Explicit vs. Implicit Deterrence pp. 183-197</w:t>
      </w:r>
      <w:r w:rsidR="00234BAF" w:rsidRPr="00234BAF">
        <w:rPr>
          <w:rFonts w:asciiTheme="minorHAnsi" w:hAnsiTheme="minorHAnsi"/>
        </w:rPr>
        <w:t xml:space="preserve"> </w:t>
      </w:r>
      <w:hyperlink r:id="rId21" w:history="1">
        <w:r w:rsidR="00234BAF" w:rsidRPr="00234BAF">
          <w:rPr>
            <w:rStyle w:val="Hyperlink"/>
            <w:rFonts w:asciiTheme="minorHAnsi" w:eastAsia="Times New Roman" w:hAnsiTheme="minorHAnsi" w:cs="Arial"/>
            <w:shd w:val="clear" w:color="auto" w:fill="FFFFFF"/>
          </w:rPr>
          <w:t>https://www.rand.org/content/dam/rand/pubs/monographs/2009/RAND_MG877.pdf</w:t>
        </w:r>
      </w:hyperlink>
    </w:p>
    <w:p w14:paraId="578A692C" w14:textId="6CB5B451" w:rsidR="00C23282" w:rsidRPr="00234BAF" w:rsidRDefault="004115B1" w:rsidP="00234BAF">
      <w:pPr>
        <w:pStyle w:val="ListParagraph"/>
        <w:numPr>
          <w:ilvl w:val="0"/>
          <w:numId w:val="13"/>
        </w:numPr>
        <w:spacing w:after="120"/>
        <w:ind w:left="1800"/>
        <w:contextualSpacing w:val="0"/>
        <w:rPr>
          <w:rFonts w:asciiTheme="minorHAnsi" w:eastAsia="Times New Roman" w:hAnsiTheme="minorHAnsi" w:cs="Arial"/>
        </w:rPr>
      </w:pPr>
      <w:proofErr w:type="spellStart"/>
      <w:r w:rsidRPr="00234BAF">
        <w:rPr>
          <w:rFonts w:asciiTheme="minorHAnsi" w:eastAsia="Times New Roman" w:hAnsiTheme="minorHAnsi" w:cs="Arial"/>
          <w:color w:val="222222"/>
          <w:shd w:val="clear" w:color="auto" w:fill="FFFFFF"/>
        </w:rPr>
        <w:t>Gartzke</w:t>
      </w:r>
      <w:proofErr w:type="spellEnd"/>
      <w:r w:rsidRPr="00234BAF">
        <w:rPr>
          <w:rFonts w:asciiTheme="minorHAnsi" w:eastAsia="Times New Roman" w:hAnsiTheme="minorHAnsi" w:cs="Arial"/>
          <w:color w:val="222222"/>
          <w:shd w:val="clear" w:color="auto" w:fill="FFFFFF"/>
        </w:rPr>
        <w:t>, Erik, and Jon R. Lindsay. "Thermonuclear Cyberwar." </w:t>
      </w:r>
      <w:r w:rsidRPr="00234BAF">
        <w:rPr>
          <w:rFonts w:asciiTheme="minorHAnsi" w:eastAsia="Times New Roman" w:hAnsiTheme="minorHAnsi" w:cs="Arial"/>
          <w:i/>
          <w:iCs/>
          <w:color w:val="222222"/>
          <w:shd w:val="clear" w:color="auto" w:fill="FFFFFF"/>
        </w:rPr>
        <w:t>Journal of Cybersecurity</w:t>
      </w:r>
      <w:r w:rsidRPr="00234BAF">
        <w:rPr>
          <w:rFonts w:asciiTheme="minorHAnsi" w:eastAsia="Times New Roman" w:hAnsiTheme="minorHAnsi" w:cs="Arial"/>
          <w:color w:val="222222"/>
          <w:shd w:val="clear" w:color="auto" w:fill="FFFFFF"/>
        </w:rPr>
        <w:t> 3, no. 1 (2017): 37-48.</w:t>
      </w:r>
      <w:r w:rsidR="00C23282" w:rsidRPr="00234BAF">
        <w:rPr>
          <w:rFonts w:asciiTheme="minorHAnsi" w:eastAsia="Times New Roman" w:hAnsiTheme="minorHAnsi" w:cs="Arial"/>
          <w:color w:val="222222"/>
          <w:shd w:val="clear" w:color="auto" w:fill="FFFFFF"/>
        </w:rPr>
        <w:t xml:space="preserve"> </w:t>
      </w:r>
      <w:hyperlink r:id="rId22" w:history="1">
        <w:r w:rsidR="00CB399B" w:rsidRPr="00234BAF">
          <w:rPr>
            <w:rStyle w:val="Hyperlink"/>
            <w:rFonts w:asciiTheme="minorHAnsi" w:eastAsia="Times New Roman" w:hAnsiTheme="minorHAnsi" w:cs="Arial"/>
            <w:shd w:val="clear" w:color="auto" w:fill="FFFFFF"/>
          </w:rPr>
          <w:t>https://academic.oup.com/cybersecurity/article/3/1/37/2996537</w:t>
        </w:r>
      </w:hyperlink>
    </w:p>
    <w:p w14:paraId="22DADAEE" w14:textId="7A9A3A33" w:rsidR="00107056" w:rsidRPr="00234BAF" w:rsidRDefault="00A845ED" w:rsidP="00804CAD">
      <w:pPr>
        <w:pStyle w:val="ListParagraph"/>
        <w:numPr>
          <w:ilvl w:val="0"/>
          <w:numId w:val="13"/>
        </w:numPr>
        <w:spacing w:after="120"/>
        <w:ind w:left="1800"/>
        <w:contextualSpacing w:val="0"/>
        <w:rPr>
          <w:rFonts w:asciiTheme="minorHAnsi" w:eastAsia="Times New Roman" w:hAnsiTheme="minorHAnsi"/>
        </w:rPr>
      </w:pPr>
      <w:proofErr w:type="spellStart"/>
      <w:r w:rsidRPr="00234BAF">
        <w:rPr>
          <w:rFonts w:asciiTheme="minorHAnsi" w:eastAsia="Times New Roman" w:hAnsiTheme="minorHAnsi"/>
        </w:rPr>
        <w:t>Herzinger</w:t>
      </w:r>
      <w:proofErr w:type="spellEnd"/>
      <w:r w:rsidRPr="00234BAF">
        <w:rPr>
          <w:rFonts w:asciiTheme="minorHAnsi" w:eastAsia="Times New Roman" w:hAnsiTheme="minorHAnsi"/>
        </w:rPr>
        <w:t xml:space="preserve">, Blake D. “Cyber Secrecy Undermines Deterrence”. September 2016. </w:t>
      </w:r>
      <w:r w:rsidRPr="00234BAF">
        <w:rPr>
          <w:rFonts w:asciiTheme="minorHAnsi" w:eastAsia="Times New Roman" w:hAnsiTheme="minorHAnsi"/>
          <w:i/>
        </w:rPr>
        <w:t>Proceedings Magazine</w:t>
      </w:r>
      <w:r w:rsidRPr="00234BAF">
        <w:rPr>
          <w:rFonts w:asciiTheme="minorHAnsi" w:eastAsia="Times New Roman" w:hAnsiTheme="minorHAnsi"/>
        </w:rPr>
        <w:t xml:space="preserve">. Vol. 142/9/1363.  </w:t>
      </w:r>
      <w:hyperlink r:id="rId23" w:history="1">
        <w:r w:rsidR="00107056" w:rsidRPr="00234BAF">
          <w:rPr>
            <w:rStyle w:val="Hyperlink"/>
            <w:rFonts w:asciiTheme="minorHAnsi" w:eastAsia="Times New Roman" w:hAnsiTheme="minorHAnsi"/>
          </w:rPr>
          <w:t>https://www.usni.org/magazines/proceedings/2016-09/cyber-secrecy-undermines-deterrence</w:t>
        </w:r>
      </w:hyperlink>
    </w:p>
    <w:p w14:paraId="2A6AC9D0" w14:textId="77777777" w:rsidR="00F57A59" w:rsidRPr="003E375F" w:rsidRDefault="00F57A59" w:rsidP="00CB399B">
      <w:pPr>
        <w:spacing w:after="120"/>
        <w:rPr>
          <w:rFonts w:asciiTheme="minorHAnsi" w:eastAsia="Times New Roman" w:hAnsiTheme="minorHAnsi" w:cs="Arial"/>
        </w:rPr>
      </w:pPr>
    </w:p>
    <w:p w14:paraId="3877031E" w14:textId="744F19F0" w:rsidR="00812DD6" w:rsidRPr="003E375F" w:rsidRDefault="00812DD6">
      <w:pPr>
        <w:rPr>
          <w:rFonts w:asciiTheme="minorHAnsi" w:hAnsiTheme="minorHAnsi"/>
          <w:b/>
        </w:rPr>
      </w:pPr>
      <w:r w:rsidRPr="003E375F">
        <w:rPr>
          <w:rFonts w:asciiTheme="minorHAnsi" w:hAnsiTheme="minorHAnsi"/>
          <w:b/>
        </w:rPr>
        <w:t>WEEK 9 – Mar 5 – 9</w:t>
      </w:r>
      <w:r w:rsidR="00C62713" w:rsidRPr="003E375F">
        <w:rPr>
          <w:rFonts w:asciiTheme="minorHAnsi" w:hAnsiTheme="minorHAnsi"/>
          <w:b/>
        </w:rPr>
        <w:t xml:space="preserve">     </w:t>
      </w:r>
      <w:r w:rsidR="00F57A59" w:rsidRPr="003E375F">
        <w:rPr>
          <w:rFonts w:asciiTheme="minorHAnsi" w:hAnsiTheme="minorHAnsi"/>
          <w:b/>
        </w:rPr>
        <w:t xml:space="preserve">International </w:t>
      </w:r>
      <w:r w:rsidR="00702F23" w:rsidRPr="003E375F">
        <w:rPr>
          <w:rFonts w:asciiTheme="minorHAnsi" w:hAnsiTheme="minorHAnsi"/>
          <w:b/>
        </w:rPr>
        <w:t>Community</w:t>
      </w:r>
    </w:p>
    <w:p w14:paraId="46B32622" w14:textId="77777777" w:rsidR="00FC3482" w:rsidRDefault="00FC3482" w:rsidP="002072C1">
      <w:pPr>
        <w:spacing w:after="120"/>
        <w:rPr>
          <w:rFonts w:asciiTheme="minorHAnsi" w:eastAsia="Times New Roman" w:hAnsiTheme="minorHAnsi" w:cs="Arial"/>
        </w:rPr>
      </w:pPr>
    </w:p>
    <w:p w14:paraId="6961FAD9" w14:textId="52766CBD" w:rsidR="00FC3482" w:rsidRPr="00FC3482" w:rsidRDefault="00FC3482" w:rsidP="00804CAD">
      <w:pPr>
        <w:ind w:left="720"/>
        <w:rPr>
          <w:rFonts w:asciiTheme="minorHAnsi" w:hAnsiTheme="minorHAnsi"/>
        </w:rPr>
      </w:pPr>
      <w:r>
        <w:rPr>
          <w:rFonts w:asciiTheme="minorHAnsi" w:hAnsiTheme="minorHAnsi"/>
        </w:rPr>
        <w:t>Readings:</w:t>
      </w:r>
    </w:p>
    <w:p w14:paraId="2BA28D00" w14:textId="321500D5" w:rsidR="00653CFD" w:rsidRPr="003E375F" w:rsidRDefault="00653CFD" w:rsidP="00804CAD">
      <w:pPr>
        <w:pStyle w:val="ListParagraph"/>
        <w:numPr>
          <w:ilvl w:val="0"/>
          <w:numId w:val="14"/>
        </w:numPr>
        <w:spacing w:after="120"/>
        <w:ind w:left="1800"/>
        <w:contextualSpacing w:val="0"/>
        <w:rPr>
          <w:rFonts w:asciiTheme="minorHAnsi" w:eastAsia="Times New Roman" w:hAnsiTheme="minorHAnsi" w:cs="Arial"/>
        </w:rPr>
      </w:pPr>
      <w:proofErr w:type="spellStart"/>
      <w:r w:rsidRPr="003E375F">
        <w:rPr>
          <w:rFonts w:asciiTheme="minorHAnsi" w:eastAsia="Times New Roman" w:hAnsiTheme="minorHAnsi" w:cs="Arial"/>
          <w:color w:val="222222"/>
          <w:shd w:val="clear" w:color="auto" w:fill="FFFFFF"/>
        </w:rPr>
        <w:t>Sofaer</w:t>
      </w:r>
      <w:proofErr w:type="spellEnd"/>
      <w:r w:rsidRPr="003E375F">
        <w:rPr>
          <w:rFonts w:asciiTheme="minorHAnsi" w:eastAsia="Times New Roman" w:hAnsiTheme="minorHAnsi" w:cs="Arial"/>
          <w:color w:val="222222"/>
          <w:shd w:val="clear" w:color="auto" w:fill="FFFFFF"/>
        </w:rPr>
        <w:t>, Abraham, David Clark</w:t>
      </w:r>
      <w:r w:rsidR="00954C32">
        <w:rPr>
          <w:rFonts w:asciiTheme="minorHAnsi" w:eastAsia="Times New Roman" w:hAnsiTheme="minorHAnsi" w:cs="Arial"/>
          <w:color w:val="222222"/>
          <w:shd w:val="clear" w:color="auto" w:fill="FFFFFF"/>
        </w:rPr>
        <w:t xml:space="preserve">, and Whitfield </w:t>
      </w:r>
      <w:proofErr w:type="spellStart"/>
      <w:r w:rsidR="00954C32">
        <w:rPr>
          <w:rFonts w:asciiTheme="minorHAnsi" w:eastAsia="Times New Roman" w:hAnsiTheme="minorHAnsi" w:cs="Arial"/>
          <w:color w:val="222222"/>
          <w:shd w:val="clear" w:color="auto" w:fill="FFFFFF"/>
        </w:rPr>
        <w:t>Diffie</w:t>
      </w:r>
      <w:proofErr w:type="spellEnd"/>
      <w:r w:rsidR="00954C32">
        <w:rPr>
          <w:rFonts w:asciiTheme="minorHAnsi" w:eastAsia="Times New Roman" w:hAnsiTheme="minorHAnsi" w:cs="Arial"/>
          <w:color w:val="222222"/>
          <w:shd w:val="clear" w:color="auto" w:fill="FFFFFF"/>
        </w:rPr>
        <w:t>. "Cyber Security and International A</w:t>
      </w:r>
      <w:r w:rsidRPr="003E375F">
        <w:rPr>
          <w:rFonts w:asciiTheme="minorHAnsi" w:eastAsia="Times New Roman" w:hAnsiTheme="minorHAnsi" w:cs="Arial"/>
          <w:color w:val="222222"/>
          <w:shd w:val="clear" w:color="auto" w:fill="FFFFFF"/>
        </w:rPr>
        <w:t>greements." In </w:t>
      </w:r>
      <w:r w:rsidRPr="003E375F">
        <w:rPr>
          <w:rFonts w:asciiTheme="minorHAnsi" w:eastAsia="Times New Roman" w:hAnsiTheme="minorHAnsi" w:cs="Arial"/>
          <w:i/>
          <w:iCs/>
          <w:color w:val="222222"/>
          <w:shd w:val="clear" w:color="auto" w:fill="FFFFFF"/>
        </w:rPr>
        <w:t>National Research Council, Proceedings of a Workshop on Deterring Cyberattacks</w:t>
      </w:r>
      <w:r w:rsidRPr="003E375F">
        <w:rPr>
          <w:rFonts w:asciiTheme="minorHAnsi" w:eastAsia="Times New Roman" w:hAnsiTheme="minorHAnsi" w:cs="Arial"/>
          <w:color w:val="222222"/>
          <w:shd w:val="clear" w:color="auto" w:fill="FFFFFF"/>
        </w:rPr>
        <w:t xml:space="preserve">. 2009. </w:t>
      </w:r>
      <w:hyperlink r:id="rId24" w:anchor="187" w:history="1">
        <w:r w:rsidR="00CB399B" w:rsidRPr="003E375F">
          <w:rPr>
            <w:rStyle w:val="Hyperlink"/>
            <w:rFonts w:asciiTheme="minorHAnsi" w:eastAsia="Times New Roman" w:hAnsiTheme="minorHAnsi" w:cs="Arial"/>
            <w:shd w:val="clear" w:color="auto" w:fill="FFFFFF"/>
          </w:rPr>
          <w:t>https://www.nap.edu/read/12997/chapter/13#187</w:t>
        </w:r>
      </w:hyperlink>
    </w:p>
    <w:p w14:paraId="19CFA5EB" w14:textId="08118EA6" w:rsidR="00CB399B" w:rsidRPr="003E375F" w:rsidRDefault="00702F23" w:rsidP="00804CAD">
      <w:pPr>
        <w:pStyle w:val="ListParagraph"/>
        <w:numPr>
          <w:ilvl w:val="0"/>
          <w:numId w:val="14"/>
        </w:numPr>
        <w:spacing w:after="120"/>
        <w:ind w:left="1800"/>
        <w:contextualSpacing w:val="0"/>
        <w:rPr>
          <w:rFonts w:asciiTheme="minorHAnsi" w:eastAsia="Times New Roman" w:hAnsiTheme="minorHAnsi" w:cs="Arial"/>
        </w:rPr>
      </w:pPr>
      <w:proofErr w:type="spellStart"/>
      <w:r w:rsidRPr="003E375F">
        <w:rPr>
          <w:rFonts w:asciiTheme="minorHAnsi" w:eastAsia="Times New Roman" w:hAnsiTheme="minorHAnsi" w:cs="Arial"/>
        </w:rPr>
        <w:t>Caton</w:t>
      </w:r>
      <w:proofErr w:type="spellEnd"/>
      <w:r w:rsidRPr="003E375F">
        <w:rPr>
          <w:rFonts w:asciiTheme="minorHAnsi" w:eastAsia="Times New Roman" w:hAnsiTheme="minorHAnsi" w:cs="Arial"/>
        </w:rPr>
        <w:t>, pp. 34-42</w:t>
      </w:r>
    </w:p>
    <w:p w14:paraId="34C7F457" w14:textId="6ADBD063" w:rsidR="00CA67D5" w:rsidRPr="003E375F" w:rsidRDefault="00CA67D5" w:rsidP="00804CAD">
      <w:pPr>
        <w:pStyle w:val="ListParagraph"/>
        <w:numPr>
          <w:ilvl w:val="0"/>
          <w:numId w:val="14"/>
        </w:numPr>
        <w:spacing w:after="120"/>
        <w:ind w:left="1800"/>
        <w:contextualSpacing w:val="0"/>
        <w:rPr>
          <w:rFonts w:asciiTheme="minorHAnsi" w:eastAsia="Times New Roman" w:hAnsiTheme="minorHAnsi" w:cs="Arial"/>
        </w:rPr>
      </w:pPr>
      <w:proofErr w:type="spellStart"/>
      <w:r w:rsidRPr="003E375F">
        <w:rPr>
          <w:rFonts w:asciiTheme="minorHAnsi" w:eastAsia="Times New Roman" w:hAnsiTheme="minorHAnsi"/>
          <w:color w:val="000000"/>
        </w:rPr>
        <w:t>Limnell</w:t>
      </w:r>
      <w:proofErr w:type="spellEnd"/>
      <w:r w:rsidRPr="003E375F">
        <w:rPr>
          <w:rFonts w:asciiTheme="minorHAnsi" w:eastAsia="Times New Roman" w:hAnsiTheme="minorHAnsi"/>
          <w:color w:val="000000"/>
        </w:rPr>
        <w:t xml:space="preserve">, </w:t>
      </w:r>
      <w:proofErr w:type="spellStart"/>
      <w:r w:rsidRPr="003E375F">
        <w:rPr>
          <w:rFonts w:asciiTheme="minorHAnsi" w:eastAsia="Times New Roman" w:hAnsiTheme="minorHAnsi"/>
          <w:color w:val="000000"/>
        </w:rPr>
        <w:t>Jarno</w:t>
      </w:r>
      <w:proofErr w:type="spellEnd"/>
      <w:r w:rsidRPr="003E375F">
        <w:rPr>
          <w:rFonts w:asciiTheme="minorHAnsi" w:eastAsia="Times New Roman" w:hAnsiTheme="minorHAnsi"/>
          <w:color w:val="000000"/>
        </w:rPr>
        <w:t xml:space="preserve">. "Can Finland Act as A Mediator on Cyber Norms?". 28 May 2015. </w:t>
      </w:r>
      <w:r w:rsidRPr="003E375F">
        <w:rPr>
          <w:rFonts w:asciiTheme="minorHAnsi" w:eastAsia="Times New Roman" w:hAnsiTheme="minorHAnsi"/>
          <w:i/>
          <w:iCs/>
          <w:color w:val="000000"/>
        </w:rPr>
        <w:t>Council on Foreign Relations</w:t>
      </w:r>
      <w:r w:rsidRPr="003E375F">
        <w:rPr>
          <w:rFonts w:asciiTheme="minorHAnsi" w:eastAsia="Times New Roman" w:hAnsiTheme="minorHAnsi"/>
          <w:color w:val="000000"/>
        </w:rPr>
        <w:t xml:space="preserve">. Accessed November 21 2017. </w:t>
      </w:r>
      <w:hyperlink r:id="rId25" w:history="1">
        <w:r w:rsidRPr="003E375F">
          <w:rPr>
            <w:rStyle w:val="Hyperlink"/>
            <w:rFonts w:asciiTheme="minorHAnsi" w:eastAsia="Times New Roman" w:hAnsiTheme="minorHAnsi"/>
          </w:rPr>
          <w:t>https://www.cfr.org/blog/can-finland-act-mediator-cyber-norms</w:t>
        </w:r>
      </w:hyperlink>
    </w:p>
    <w:p w14:paraId="7DD79A8B" w14:textId="0BE6D1E4" w:rsidR="00C36224" w:rsidRPr="003E375F" w:rsidRDefault="00C36224" w:rsidP="00804CAD">
      <w:pPr>
        <w:pStyle w:val="ListParagraph"/>
        <w:numPr>
          <w:ilvl w:val="0"/>
          <w:numId w:val="14"/>
        </w:numPr>
        <w:spacing w:after="120"/>
        <w:ind w:left="1800"/>
        <w:contextualSpacing w:val="0"/>
        <w:rPr>
          <w:rFonts w:asciiTheme="minorHAnsi" w:hAnsiTheme="minorHAnsi"/>
        </w:rPr>
      </w:pPr>
      <w:r w:rsidRPr="003E375F">
        <w:rPr>
          <w:rFonts w:asciiTheme="minorHAnsi" w:eastAsia="Times New Roman" w:hAnsiTheme="minorHAnsi"/>
          <w:color w:val="000000"/>
        </w:rPr>
        <w:t xml:space="preserve">United Nations Institute for Disarmament Research (UNIDIR). </w:t>
      </w:r>
      <w:r w:rsidRPr="003E375F">
        <w:rPr>
          <w:rFonts w:asciiTheme="minorHAnsi" w:eastAsia="Times New Roman" w:hAnsiTheme="minorHAnsi"/>
          <w:i/>
          <w:color w:val="000000"/>
        </w:rPr>
        <w:t>The Cyber Index:  International Security Trends and Realities.</w:t>
      </w:r>
      <w:r w:rsidRPr="003E375F">
        <w:rPr>
          <w:rFonts w:asciiTheme="minorHAnsi" w:eastAsia="Times New Roman" w:hAnsiTheme="minorHAnsi"/>
          <w:color w:val="000000"/>
        </w:rPr>
        <w:t xml:space="preserve"> Geneva: UN, 2013. </w:t>
      </w:r>
      <w:r w:rsidRPr="003E375F">
        <w:rPr>
          <w:rFonts w:asciiTheme="minorHAnsi" w:hAnsiTheme="minorHAnsi"/>
        </w:rPr>
        <w:t xml:space="preserve"> Pp. 1-5, 91-112</w:t>
      </w:r>
      <w:r w:rsidR="00061714" w:rsidRPr="003E375F">
        <w:rPr>
          <w:rFonts w:asciiTheme="minorHAnsi" w:hAnsiTheme="minorHAnsi"/>
        </w:rPr>
        <w:t xml:space="preserve"> </w:t>
      </w:r>
      <w:hyperlink r:id="rId26" w:history="1">
        <w:r w:rsidR="00061714" w:rsidRPr="003E375F">
          <w:rPr>
            <w:rStyle w:val="Hyperlink"/>
            <w:rFonts w:asciiTheme="minorHAnsi" w:hAnsiTheme="minorHAnsi"/>
          </w:rPr>
          <w:t>http://www.unidir.org/files/publications/pdfs/cyber-index-2013-en-463.pdf</w:t>
        </w:r>
      </w:hyperlink>
    </w:p>
    <w:p w14:paraId="00664672" w14:textId="77777777" w:rsidR="00653CFD" w:rsidRPr="003E375F" w:rsidRDefault="00653CFD" w:rsidP="00CA67D5">
      <w:pPr>
        <w:rPr>
          <w:rFonts w:asciiTheme="minorHAnsi" w:hAnsiTheme="minorHAnsi"/>
          <w:b/>
        </w:rPr>
      </w:pPr>
    </w:p>
    <w:p w14:paraId="76391E55" w14:textId="4189FD4D" w:rsidR="00812DD6" w:rsidRPr="003E375F" w:rsidRDefault="00812DD6">
      <w:pPr>
        <w:rPr>
          <w:rFonts w:asciiTheme="minorHAnsi" w:hAnsiTheme="minorHAnsi"/>
          <w:b/>
        </w:rPr>
      </w:pPr>
      <w:r w:rsidRPr="003E375F">
        <w:rPr>
          <w:rFonts w:asciiTheme="minorHAnsi" w:hAnsiTheme="minorHAnsi"/>
          <w:b/>
        </w:rPr>
        <w:lastRenderedPageBreak/>
        <w:t>WEEK 10 – Mar 12 – 16</w:t>
      </w:r>
      <w:r w:rsidR="00051013" w:rsidRPr="003E375F">
        <w:rPr>
          <w:rFonts w:asciiTheme="minorHAnsi" w:hAnsiTheme="minorHAnsi"/>
          <w:b/>
        </w:rPr>
        <w:t xml:space="preserve">     </w:t>
      </w:r>
      <w:r w:rsidR="00F57A59" w:rsidRPr="003E375F">
        <w:rPr>
          <w:rFonts w:asciiTheme="minorHAnsi" w:hAnsiTheme="minorHAnsi"/>
          <w:b/>
        </w:rPr>
        <w:t>Nation-State Capabilities</w:t>
      </w:r>
    </w:p>
    <w:p w14:paraId="69FAE4BB" w14:textId="77777777" w:rsidR="003E375F" w:rsidRPr="003E375F" w:rsidRDefault="003E375F" w:rsidP="003E375F">
      <w:pPr>
        <w:rPr>
          <w:rFonts w:asciiTheme="minorHAnsi" w:hAnsiTheme="minorHAnsi"/>
        </w:rPr>
      </w:pPr>
    </w:p>
    <w:p w14:paraId="03B18D60" w14:textId="6C5F901D" w:rsidR="00967A92" w:rsidRPr="003E375F" w:rsidRDefault="00967A92" w:rsidP="00804CAD">
      <w:pPr>
        <w:ind w:left="720"/>
        <w:rPr>
          <w:rFonts w:asciiTheme="minorHAnsi" w:hAnsiTheme="minorHAnsi"/>
          <w:i/>
        </w:rPr>
      </w:pPr>
      <w:r w:rsidRPr="003E375F">
        <w:rPr>
          <w:rFonts w:asciiTheme="minorHAnsi" w:hAnsiTheme="minorHAnsi"/>
          <w:i/>
        </w:rPr>
        <w:t>Wednesday 14 March = Last day to withdraw or change grade mode</w:t>
      </w:r>
    </w:p>
    <w:p w14:paraId="500900CD" w14:textId="77777777" w:rsidR="00651B63" w:rsidRPr="003E375F" w:rsidRDefault="00651B63" w:rsidP="00804CAD">
      <w:pPr>
        <w:ind w:left="720"/>
        <w:rPr>
          <w:rFonts w:asciiTheme="minorHAnsi" w:hAnsiTheme="minorHAnsi"/>
        </w:rPr>
      </w:pPr>
    </w:p>
    <w:p w14:paraId="2F966E7E" w14:textId="283B972B" w:rsidR="00651B63" w:rsidRPr="003E375F" w:rsidRDefault="00651B63" w:rsidP="00804CAD">
      <w:pPr>
        <w:ind w:left="720"/>
        <w:rPr>
          <w:rFonts w:asciiTheme="minorHAnsi" w:hAnsiTheme="minorHAnsi"/>
        </w:rPr>
      </w:pPr>
      <w:r w:rsidRPr="003E375F">
        <w:rPr>
          <w:rFonts w:asciiTheme="minorHAnsi" w:hAnsiTheme="minorHAnsi"/>
        </w:rPr>
        <w:t xml:space="preserve">Readings: </w:t>
      </w:r>
    </w:p>
    <w:p w14:paraId="3919A77F" w14:textId="5212B9B0" w:rsidR="00651B63" w:rsidRPr="003E375F" w:rsidRDefault="00651B63" w:rsidP="00804CAD">
      <w:pPr>
        <w:pStyle w:val="ListParagraph"/>
        <w:numPr>
          <w:ilvl w:val="0"/>
          <w:numId w:val="18"/>
        </w:numPr>
        <w:ind w:left="1800"/>
        <w:rPr>
          <w:rFonts w:asciiTheme="minorHAnsi" w:hAnsiTheme="minorHAnsi"/>
        </w:rPr>
      </w:pPr>
      <w:proofErr w:type="spellStart"/>
      <w:r w:rsidRPr="003E375F">
        <w:rPr>
          <w:rFonts w:asciiTheme="minorHAnsi" w:hAnsiTheme="minorHAnsi"/>
        </w:rPr>
        <w:t>Carr</w:t>
      </w:r>
      <w:proofErr w:type="spellEnd"/>
      <w:r w:rsidRPr="003E375F">
        <w:rPr>
          <w:rFonts w:asciiTheme="minorHAnsi" w:hAnsiTheme="minorHAnsi"/>
        </w:rPr>
        <w:t>, pp. 243-263</w:t>
      </w:r>
    </w:p>
    <w:p w14:paraId="336A6FC0" w14:textId="124B020D" w:rsidR="00651B63" w:rsidRPr="003E375F" w:rsidRDefault="00C36224" w:rsidP="00804CAD">
      <w:pPr>
        <w:pStyle w:val="ListParagraph"/>
        <w:numPr>
          <w:ilvl w:val="0"/>
          <w:numId w:val="18"/>
        </w:numPr>
        <w:spacing w:after="120"/>
        <w:ind w:left="1800"/>
        <w:contextualSpacing w:val="0"/>
        <w:rPr>
          <w:rFonts w:asciiTheme="minorHAnsi" w:hAnsiTheme="minorHAnsi"/>
        </w:rPr>
      </w:pPr>
      <w:r w:rsidRPr="003E375F">
        <w:rPr>
          <w:rFonts w:asciiTheme="minorHAnsi" w:eastAsia="Times New Roman" w:hAnsiTheme="minorHAnsi"/>
          <w:color w:val="000000"/>
        </w:rPr>
        <w:t>UNIDIR, </w:t>
      </w:r>
      <w:r w:rsidRPr="003E375F">
        <w:rPr>
          <w:rFonts w:asciiTheme="minorHAnsi" w:hAnsiTheme="minorHAnsi"/>
        </w:rPr>
        <w:t xml:space="preserve">pp. 9 - </w:t>
      </w:r>
      <w:r w:rsidR="00061714" w:rsidRPr="003E375F">
        <w:rPr>
          <w:rFonts w:asciiTheme="minorHAnsi" w:hAnsiTheme="minorHAnsi"/>
        </w:rPr>
        <w:t>90</w:t>
      </w:r>
    </w:p>
    <w:p w14:paraId="30E06D18" w14:textId="77777777" w:rsidR="00804CAD" w:rsidRDefault="00804CAD">
      <w:pPr>
        <w:rPr>
          <w:rFonts w:asciiTheme="minorHAnsi" w:hAnsiTheme="minorHAnsi"/>
          <w:b/>
        </w:rPr>
      </w:pPr>
    </w:p>
    <w:p w14:paraId="21CB5774" w14:textId="61108BF2" w:rsidR="00812DD6" w:rsidRPr="003E375F" w:rsidRDefault="00812DD6">
      <w:pPr>
        <w:rPr>
          <w:rFonts w:asciiTheme="minorHAnsi" w:hAnsiTheme="minorHAnsi"/>
          <w:b/>
        </w:rPr>
      </w:pPr>
      <w:r w:rsidRPr="003E375F">
        <w:rPr>
          <w:rFonts w:asciiTheme="minorHAnsi" w:hAnsiTheme="minorHAnsi"/>
          <w:b/>
        </w:rPr>
        <w:t xml:space="preserve">Mar 19 – 23 = SPRING BREAK </w:t>
      </w:r>
    </w:p>
    <w:p w14:paraId="187BD916" w14:textId="77777777" w:rsidR="003E375F" w:rsidRPr="003E375F" w:rsidRDefault="003E375F">
      <w:pPr>
        <w:rPr>
          <w:rFonts w:asciiTheme="minorHAnsi" w:hAnsiTheme="minorHAnsi"/>
          <w:b/>
        </w:rPr>
      </w:pPr>
    </w:p>
    <w:p w14:paraId="52D5A61E" w14:textId="330E3A29" w:rsidR="00812DD6" w:rsidRPr="003E375F" w:rsidRDefault="00812DD6">
      <w:pPr>
        <w:rPr>
          <w:rFonts w:asciiTheme="minorHAnsi" w:hAnsiTheme="minorHAnsi"/>
          <w:b/>
        </w:rPr>
      </w:pPr>
      <w:r w:rsidRPr="003E375F">
        <w:rPr>
          <w:rFonts w:asciiTheme="minorHAnsi" w:hAnsiTheme="minorHAnsi"/>
          <w:b/>
        </w:rPr>
        <w:t>WEEK 11 – Mar 26 – 30</w:t>
      </w:r>
      <w:r w:rsidR="00B1102C" w:rsidRPr="003E375F">
        <w:rPr>
          <w:rFonts w:asciiTheme="minorHAnsi" w:hAnsiTheme="minorHAnsi"/>
          <w:b/>
        </w:rPr>
        <w:t xml:space="preserve">      Analytic Simulation</w:t>
      </w:r>
    </w:p>
    <w:p w14:paraId="6243E852" w14:textId="77777777" w:rsidR="003E375F" w:rsidRPr="003E375F" w:rsidRDefault="003E375F">
      <w:pPr>
        <w:rPr>
          <w:rFonts w:asciiTheme="minorHAnsi" w:hAnsiTheme="minorHAnsi"/>
          <w:b/>
        </w:rPr>
      </w:pPr>
    </w:p>
    <w:p w14:paraId="2956A2F0" w14:textId="586C08C6" w:rsidR="00567FB2" w:rsidRPr="003E375F" w:rsidRDefault="00567FB2">
      <w:pPr>
        <w:rPr>
          <w:rFonts w:asciiTheme="minorHAnsi" w:hAnsiTheme="minorHAnsi"/>
          <w:b/>
        </w:rPr>
      </w:pPr>
      <w:r w:rsidRPr="003E375F">
        <w:rPr>
          <w:rFonts w:asciiTheme="minorHAnsi" w:hAnsiTheme="minorHAnsi"/>
          <w:b/>
        </w:rPr>
        <w:t>WEEK 12 – Apr 2 – 6</w:t>
      </w:r>
      <w:r w:rsidR="00774DE4" w:rsidRPr="003E375F">
        <w:rPr>
          <w:rFonts w:asciiTheme="minorHAnsi" w:hAnsiTheme="minorHAnsi"/>
          <w:b/>
        </w:rPr>
        <w:t xml:space="preserve"> </w:t>
      </w:r>
      <w:r w:rsidR="00774DE4" w:rsidRPr="003E375F">
        <w:rPr>
          <w:rFonts w:asciiTheme="minorHAnsi" w:hAnsiTheme="minorHAnsi"/>
          <w:b/>
        </w:rPr>
        <w:tab/>
      </w:r>
      <w:r w:rsidR="00F57A59" w:rsidRPr="003E375F">
        <w:rPr>
          <w:rFonts w:asciiTheme="minorHAnsi" w:hAnsiTheme="minorHAnsi"/>
          <w:b/>
        </w:rPr>
        <w:t>Cyber Event Response</w:t>
      </w:r>
    </w:p>
    <w:p w14:paraId="19930649" w14:textId="77777777" w:rsidR="00FC3482" w:rsidRDefault="00FC3482" w:rsidP="00804CAD">
      <w:pPr>
        <w:ind w:left="720"/>
        <w:rPr>
          <w:rFonts w:asciiTheme="minorHAnsi" w:hAnsiTheme="minorHAnsi"/>
        </w:rPr>
      </w:pPr>
    </w:p>
    <w:p w14:paraId="59B648D3" w14:textId="18CAC81F" w:rsidR="005A070C" w:rsidRPr="005A070C" w:rsidRDefault="005A070C" w:rsidP="005A070C">
      <w:pPr>
        <w:spacing w:after="120"/>
        <w:ind w:firstLine="720"/>
        <w:rPr>
          <w:rFonts w:asciiTheme="minorHAnsi" w:eastAsia="Times New Roman" w:hAnsiTheme="minorHAnsi" w:cs="Arial"/>
          <w:i/>
        </w:rPr>
      </w:pPr>
      <w:r w:rsidRPr="002072C1">
        <w:rPr>
          <w:rFonts w:asciiTheme="minorHAnsi" w:eastAsia="Times New Roman" w:hAnsiTheme="minorHAnsi" w:cs="Arial"/>
          <w:i/>
        </w:rPr>
        <w:t>***</w:t>
      </w:r>
      <w:r>
        <w:rPr>
          <w:rFonts w:asciiTheme="minorHAnsi" w:eastAsia="Times New Roman" w:hAnsiTheme="minorHAnsi" w:cs="Arial"/>
          <w:i/>
        </w:rPr>
        <w:t>Third</w:t>
      </w:r>
      <w:r w:rsidRPr="002072C1">
        <w:rPr>
          <w:rFonts w:asciiTheme="minorHAnsi" w:eastAsia="Times New Roman" w:hAnsiTheme="minorHAnsi" w:cs="Arial"/>
          <w:i/>
        </w:rPr>
        <w:t xml:space="preserve"> policy memo due at NOON on Friday </w:t>
      </w:r>
      <w:r>
        <w:rPr>
          <w:rFonts w:asciiTheme="minorHAnsi" w:eastAsia="Times New Roman" w:hAnsiTheme="minorHAnsi" w:cs="Arial"/>
          <w:i/>
        </w:rPr>
        <w:t>6 April</w:t>
      </w:r>
      <w:r w:rsidRPr="002072C1">
        <w:rPr>
          <w:rFonts w:asciiTheme="minorHAnsi" w:eastAsia="Times New Roman" w:hAnsiTheme="minorHAnsi" w:cs="Arial"/>
          <w:i/>
        </w:rPr>
        <w:t>.</w:t>
      </w:r>
    </w:p>
    <w:p w14:paraId="243670E5" w14:textId="3381E74B" w:rsidR="00FC3482" w:rsidRPr="00FC3482" w:rsidRDefault="00FC3482" w:rsidP="00804CAD">
      <w:pPr>
        <w:ind w:left="720"/>
        <w:rPr>
          <w:rFonts w:asciiTheme="minorHAnsi" w:hAnsiTheme="minorHAnsi"/>
        </w:rPr>
      </w:pPr>
      <w:r>
        <w:rPr>
          <w:rFonts w:asciiTheme="minorHAnsi" w:hAnsiTheme="minorHAnsi"/>
        </w:rPr>
        <w:t>Readings:</w:t>
      </w:r>
    </w:p>
    <w:p w14:paraId="556559CA" w14:textId="7904F1C2" w:rsidR="002705FF" w:rsidRPr="0068704C" w:rsidRDefault="002705FF" w:rsidP="00804CAD">
      <w:pPr>
        <w:pStyle w:val="ListParagraph"/>
        <w:numPr>
          <w:ilvl w:val="0"/>
          <w:numId w:val="23"/>
        </w:numPr>
        <w:ind w:left="1800"/>
        <w:rPr>
          <w:rFonts w:asciiTheme="minorHAnsi" w:hAnsiTheme="minorHAnsi"/>
        </w:rPr>
      </w:pPr>
      <w:proofErr w:type="spellStart"/>
      <w:r w:rsidRPr="0068704C">
        <w:rPr>
          <w:rFonts w:asciiTheme="minorHAnsi" w:hAnsiTheme="minorHAnsi"/>
        </w:rPr>
        <w:t>Carr</w:t>
      </w:r>
      <w:proofErr w:type="spellEnd"/>
      <w:r w:rsidRPr="0068704C">
        <w:rPr>
          <w:rFonts w:asciiTheme="minorHAnsi" w:hAnsiTheme="minorHAnsi"/>
        </w:rPr>
        <w:t xml:space="preserve">, pp. 45 </w:t>
      </w:r>
      <w:r w:rsidR="00CE5327" w:rsidRPr="0068704C">
        <w:rPr>
          <w:rFonts w:asciiTheme="minorHAnsi" w:hAnsiTheme="minorHAnsi"/>
        </w:rPr>
        <w:t>–</w:t>
      </w:r>
      <w:r w:rsidRPr="0068704C">
        <w:rPr>
          <w:rFonts w:asciiTheme="minorHAnsi" w:hAnsiTheme="minorHAnsi"/>
        </w:rPr>
        <w:t xml:space="preserve"> 75</w:t>
      </w:r>
    </w:p>
    <w:p w14:paraId="1AB29E94" w14:textId="77777777" w:rsidR="0068704C" w:rsidRPr="0068704C" w:rsidRDefault="00CE5327" w:rsidP="00804CAD">
      <w:pPr>
        <w:pStyle w:val="ListParagraph"/>
        <w:numPr>
          <w:ilvl w:val="0"/>
          <w:numId w:val="23"/>
        </w:numPr>
        <w:ind w:left="1800"/>
        <w:contextualSpacing w:val="0"/>
        <w:rPr>
          <w:rFonts w:asciiTheme="minorHAnsi" w:eastAsia="Times New Roman" w:hAnsiTheme="minorHAnsi"/>
        </w:rPr>
      </w:pPr>
      <w:proofErr w:type="spellStart"/>
      <w:r w:rsidRPr="0068704C">
        <w:rPr>
          <w:rFonts w:asciiTheme="minorHAnsi" w:eastAsia="Times New Roman" w:hAnsiTheme="minorHAnsi" w:cs="Arial"/>
          <w:color w:val="222222"/>
          <w:shd w:val="clear" w:color="auto" w:fill="FFFFFF"/>
        </w:rPr>
        <w:t>Caton</w:t>
      </w:r>
      <w:proofErr w:type="spellEnd"/>
      <w:r w:rsidRPr="0068704C">
        <w:rPr>
          <w:rFonts w:asciiTheme="minorHAnsi" w:eastAsia="Times New Roman" w:hAnsiTheme="minorHAnsi" w:cs="Arial"/>
          <w:color w:val="222222"/>
          <w:shd w:val="clear" w:color="auto" w:fill="FFFFFF"/>
        </w:rPr>
        <w:t xml:space="preserve">, </w:t>
      </w:r>
      <w:r w:rsidR="00DF6A15" w:rsidRPr="0068704C">
        <w:rPr>
          <w:rFonts w:asciiTheme="minorHAnsi" w:eastAsia="Times New Roman" w:hAnsiTheme="minorHAnsi" w:cs="Arial"/>
          <w:color w:val="222222"/>
          <w:shd w:val="clear" w:color="auto" w:fill="FFFFFF"/>
        </w:rPr>
        <w:t>p</w:t>
      </w:r>
      <w:r w:rsidRPr="0068704C">
        <w:rPr>
          <w:rFonts w:asciiTheme="minorHAnsi" w:eastAsia="Times New Roman" w:hAnsiTheme="minorHAnsi" w:cs="Arial"/>
          <w:color w:val="222222"/>
          <w:shd w:val="clear" w:color="auto" w:fill="FFFFFF"/>
        </w:rPr>
        <w:t>p. 48-75</w:t>
      </w:r>
    </w:p>
    <w:p w14:paraId="49EDB4C7" w14:textId="226493AC" w:rsidR="00FA7DAE" w:rsidRDefault="0068704C" w:rsidP="00804CAD">
      <w:pPr>
        <w:pStyle w:val="ListParagraph"/>
        <w:numPr>
          <w:ilvl w:val="0"/>
          <w:numId w:val="23"/>
        </w:numPr>
        <w:ind w:left="1800"/>
        <w:contextualSpacing w:val="0"/>
        <w:rPr>
          <w:rFonts w:asciiTheme="minorHAnsi" w:eastAsia="Times New Roman" w:hAnsiTheme="minorHAnsi"/>
        </w:rPr>
      </w:pPr>
      <w:r w:rsidRPr="0068704C">
        <w:rPr>
          <w:rFonts w:asciiTheme="minorHAnsi" w:eastAsia="Times New Roman" w:hAnsiTheme="minorHAnsi"/>
          <w:color w:val="000000"/>
        </w:rPr>
        <w:t>Government Accountability Office, U.S. 2016. "Civil Support: DOD Needs to Clarify Its Roles and Responsibilities for Defense Support of Civil Authorities During Cyber Incidents". </w:t>
      </w:r>
      <w:r w:rsidRPr="0068704C">
        <w:rPr>
          <w:rFonts w:asciiTheme="minorHAnsi" w:eastAsia="Times New Roman" w:hAnsiTheme="minorHAnsi"/>
          <w:i/>
          <w:iCs/>
          <w:color w:val="000000"/>
        </w:rPr>
        <w:t>Gao.Gov</w:t>
      </w:r>
      <w:r w:rsidRPr="0068704C">
        <w:rPr>
          <w:rFonts w:asciiTheme="minorHAnsi" w:eastAsia="Times New Roman" w:hAnsiTheme="minorHAnsi"/>
          <w:color w:val="000000"/>
        </w:rPr>
        <w:t xml:space="preserve">. </w:t>
      </w:r>
      <w:hyperlink r:id="rId27" w:history="1">
        <w:r w:rsidR="00FA7DAE" w:rsidRPr="0068704C">
          <w:rPr>
            <w:rStyle w:val="Hyperlink"/>
            <w:rFonts w:asciiTheme="minorHAnsi" w:eastAsia="Times New Roman" w:hAnsiTheme="minorHAnsi"/>
          </w:rPr>
          <w:t>https://www.gao.gov/assets/680/676322.pdf</w:t>
        </w:r>
      </w:hyperlink>
    </w:p>
    <w:p w14:paraId="27AF61FB" w14:textId="5D031445" w:rsidR="00965D36" w:rsidRDefault="00A45F89" w:rsidP="00804CAD">
      <w:pPr>
        <w:pStyle w:val="ListParagraph"/>
        <w:numPr>
          <w:ilvl w:val="0"/>
          <w:numId w:val="23"/>
        </w:numPr>
        <w:ind w:left="1800"/>
        <w:contextualSpacing w:val="0"/>
        <w:rPr>
          <w:rFonts w:asciiTheme="minorHAnsi" w:eastAsia="Times New Roman" w:hAnsiTheme="minorHAnsi"/>
        </w:rPr>
      </w:pPr>
      <w:r>
        <w:rPr>
          <w:rFonts w:asciiTheme="minorHAnsi" w:eastAsia="Times New Roman" w:hAnsiTheme="minorHAnsi"/>
        </w:rPr>
        <w:t>US Strategic Command. “Strategic Command Directive (SD) 527-1: Department of Defense (DoD) Information Operations Condition (INFOCON) System Procedures”. 2006</w:t>
      </w:r>
      <w:r w:rsidRPr="00A45F89">
        <w:rPr>
          <w:rFonts w:asciiTheme="minorHAnsi" w:eastAsia="Times New Roman" w:hAnsiTheme="minorHAnsi"/>
          <w:i/>
        </w:rPr>
        <w:t>. Info.publicIntelligence.net.</w:t>
      </w:r>
      <w:r>
        <w:rPr>
          <w:rFonts w:asciiTheme="minorHAnsi" w:eastAsia="Times New Roman" w:hAnsiTheme="minorHAnsi"/>
        </w:rPr>
        <w:t xml:space="preserve"> SD-527-1; Pp. 1-35. </w:t>
      </w:r>
      <w:hyperlink r:id="rId28" w:history="1">
        <w:r w:rsidR="00965D36" w:rsidRPr="005F5FA9">
          <w:rPr>
            <w:rStyle w:val="Hyperlink"/>
            <w:rFonts w:asciiTheme="minorHAnsi" w:eastAsia="Times New Roman" w:hAnsiTheme="minorHAnsi"/>
          </w:rPr>
          <w:t>https://info.publicintelligence.net/StrategicCommandDirective527-1_27JAN2006InformationOperationsCondition-INFOCON-System.pdf</w:t>
        </w:r>
      </w:hyperlink>
    </w:p>
    <w:p w14:paraId="4B942634" w14:textId="73773171" w:rsidR="007D4961" w:rsidRPr="00965D36" w:rsidRDefault="00D43028" w:rsidP="00804CAD">
      <w:pPr>
        <w:pStyle w:val="ListParagraph"/>
        <w:numPr>
          <w:ilvl w:val="0"/>
          <w:numId w:val="23"/>
        </w:numPr>
        <w:ind w:left="1800"/>
        <w:contextualSpacing w:val="0"/>
        <w:rPr>
          <w:rFonts w:asciiTheme="minorHAnsi" w:eastAsia="Times New Roman" w:hAnsiTheme="minorHAnsi"/>
        </w:rPr>
      </w:pPr>
      <w:r w:rsidRPr="00965D36">
        <w:rPr>
          <w:rFonts w:asciiTheme="minorHAnsi" w:eastAsia="Times New Roman" w:hAnsiTheme="minorHAnsi"/>
        </w:rPr>
        <w:t>US Department</w:t>
      </w:r>
      <w:r w:rsidR="00A45F89">
        <w:rPr>
          <w:rFonts w:asciiTheme="minorHAnsi" w:eastAsia="Times New Roman" w:hAnsiTheme="minorHAnsi"/>
        </w:rPr>
        <w:t xml:space="preserve"> of Defense (DoD)</w:t>
      </w:r>
      <w:r w:rsidRPr="00965D36">
        <w:rPr>
          <w:rFonts w:asciiTheme="minorHAnsi" w:eastAsia="Times New Roman" w:hAnsiTheme="minorHAnsi"/>
        </w:rPr>
        <w:t xml:space="preserve">. “Chairman of the Joint Chiefs of Staff Instruction: Information Assurance (IA) and Support to Computer Network Defense (CND)” 2015. </w:t>
      </w:r>
      <w:r w:rsidRPr="00965D36">
        <w:rPr>
          <w:rFonts w:asciiTheme="minorHAnsi" w:eastAsia="Times New Roman" w:hAnsiTheme="minorHAnsi"/>
          <w:i/>
        </w:rPr>
        <w:t>JCS.mil</w:t>
      </w:r>
      <w:r w:rsidRPr="00965D36">
        <w:rPr>
          <w:rFonts w:asciiTheme="minorHAnsi" w:eastAsia="Times New Roman" w:hAnsiTheme="minorHAnsi"/>
        </w:rPr>
        <w:t xml:space="preserve">. CJCSI 6510.01F; 1-114. </w:t>
      </w:r>
      <w:hyperlink r:id="rId29" w:history="1">
        <w:r w:rsidR="007D4961" w:rsidRPr="00965D36">
          <w:rPr>
            <w:rStyle w:val="Hyperlink"/>
            <w:rFonts w:asciiTheme="minorHAnsi" w:eastAsia="Times New Roman" w:hAnsiTheme="minorHAnsi"/>
          </w:rPr>
          <w:t>http://www.jcs.mil/Portals/36/Documents/Library/Instructions/6510_01.pdf?ver=2016-02-05-175054-497</w:t>
        </w:r>
      </w:hyperlink>
    </w:p>
    <w:p w14:paraId="3437A297" w14:textId="77777777" w:rsidR="002705FF" w:rsidRPr="003E375F" w:rsidRDefault="002705FF" w:rsidP="00804CAD">
      <w:pPr>
        <w:ind w:left="720"/>
        <w:rPr>
          <w:rFonts w:asciiTheme="minorHAnsi" w:hAnsiTheme="minorHAnsi"/>
          <w:b/>
        </w:rPr>
      </w:pPr>
    </w:p>
    <w:p w14:paraId="43479015" w14:textId="4399781C" w:rsidR="00567FB2" w:rsidRPr="003E375F" w:rsidRDefault="00567FB2">
      <w:pPr>
        <w:rPr>
          <w:rFonts w:asciiTheme="minorHAnsi" w:hAnsiTheme="minorHAnsi"/>
          <w:b/>
        </w:rPr>
      </w:pPr>
      <w:r w:rsidRPr="003E375F">
        <w:rPr>
          <w:rFonts w:asciiTheme="minorHAnsi" w:hAnsiTheme="minorHAnsi"/>
          <w:b/>
        </w:rPr>
        <w:t>WEEK 13 – Apr 9 – 13</w:t>
      </w:r>
      <w:r w:rsidR="00FC10C1" w:rsidRPr="003E375F">
        <w:rPr>
          <w:rFonts w:asciiTheme="minorHAnsi" w:hAnsiTheme="minorHAnsi"/>
          <w:b/>
        </w:rPr>
        <w:t xml:space="preserve">     </w:t>
      </w:r>
      <w:r w:rsidR="00F57A59" w:rsidRPr="003E375F">
        <w:rPr>
          <w:rFonts w:asciiTheme="minorHAnsi" w:hAnsiTheme="minorHAnsi"/>
          <w:b/>
        </w:rPr>
        <w:t>Privacy vs. Security</w:t>
      </w:r>
    </w:p>
    <w:p w14:paraId="20A6DA9C" w14:textId="77777777" w:rsidR="00804CAD" w:rsidRDefault="00804CAD" w:rsidP="00804CAD">
      <w:pPr>
        <w:rPr>
          <w:rFonts w:asciiTheme="minorHAnsi" w:hAnsiTheme="minorHAnsi"/>
        </w:rPr>
      </w:pPr>
    </w:p>
    <w:p w14:paraId="2CE9CE94" w14:textId="77777777" w:rsidR="00804CAD" w:rsidRPr="00AE6046" w:rsidRDefault="00804CAD" w:rsidP="00AE6046">
      <w:pPr>
        <w:ind w:left="720"/>
        <w:rPr>
          <w:rFonts w:asciiTheme="minorHAnsi" w:hAnsiTheme="minorHAnsi"/>
        </w:rPr>
      </w:pPr>
      <w:r>
        <w:rPr>
          <w:rFonts w:asciiTheme="minorHAnsi" w:hAnsiTheme="minorHAnsi"/>
        </w:rPr>
        <w:t>Readings:</w:t>
      </w:r>
    </w:p>
    <w:p w14:paraId="3C265A9C" w14:textId="4BF096DC" w:rsidR="00AE6046" w:rsidRPr="00F00A96" w:rsidRDefault="002A5E9F" w:rsidP="00AE6046">
      <w:pPr>
        <w:pStyle w:val="Heading4"/>
        <w:numPr>
          <w:ilvl w:val="0"/>
          <w:numId w:val="26"/>
        </w:numPr>
        <w:spacing w:before="0" w:beforeAutospacing="0" w:after="0" w:afterAutospacing="0"/>
        <w:rPr>
          <w:rFonts w:asciiTheme="minorHAnsi" w:eastAsia="Times New Roman" w:hAnsiTheme="minorHAnsi"/>
          <w:b w:val="0"/>
          <w:bCs w:val="0"/>
          <w:color w:val="000000"/>
        </w:rPr>
      </w:pPr>
      <w:proofErr w:type="spellStart"/>
      <w:r w:rsidRPr="00F00A96">
        <w:rPr>
          <w:rFonts w:asciiTheme="minorHAnsi" w:eastAsia="Times New Roman" w:hAnsiTheme="minorHAnsi"/>
          <w:b w:val="0"/>
          <w:bCs w:val="0"/>
          <w:color w:val="000000"/>
        </w:rPr>
        <w:t>Eidam</w:t>
      </w:r>
      <w:proofErr w:type="spellEnd"/>
      <w:r w:rsidRPr="00F00A96">
        <w:rPr>
          <w:rFonts w:asciiTheme="minorHAnsi" w:eastAsia="Times New Roman" w:hAnsiTheme="minorHAnsi"/>
          <w:b w:val="0"/>
          <w:bCs w:val="0"/>
          <w:color w:val="000000"/>
        </w:rPr>
        <w:t xml:space="preserve">, </w:t>
      </w:r>
      <w:proofErr w:type="spellStart"/>
      <w:r w:rsidRPr="00F00A96">
        <w:rPr>
          <w:rFonts w:asciiTheme="minorHAnsi" w:eastAsia="Times New Roman" w:hAnsiTheme="minorHAnsi"/>
          <w:b w:val="0"/>
          <w:bCs w:val="0"/>
          <w:color w:val="000000"/>
        </w:rPr>
        <w:t>Eyragon</w:t>
      </w:r>
      <w:proofErr w:type="spellEnd"/>
      <w:r w:rsidRPr="00F00A96">
        <w:rPr>
          <w:rFonts w:asciiTheme="minorHAnsi" w:eastAsia="Times New Roman" w:hAnsiTheme="minorHAnsi"/>
          <w:b w:val="0"/>
          <w:bCs w:val="0"/>
          <w:color w:val="000000"/>
        </w:rPr>
        <w:t xml:space="preserve">. </w:t>
      </w:r>
      <w:r w:rsidR="00935690" w:rsidRPr="00F00A96">
        <w:rPr>
          <w:rFonts w:asciiTheme="minorHAnsi" w:eastAsia="Times New Roman" w:hAnsiTheme="minorHAnsi"/>
          <w:b w:val="0"/>
          <w:bCs w:val="0"/>
          <w:color w:val="000000"/>
        </w:rPr>
        <w:t>"Privacy Vs. S</w:t>
      </w:r>
      <w:r w:rsidR="00AE6046" w:rsidRPr="00F00A96">
        <w:rPr>
          <w:rFonts w:asciiTheme="minorHAnsi" w:eastAsia="Times New Roman" w:hAnsiTheme="minorHAnsi"/>
          <w:b w:val="0"/>
          <w:bCs w:val="0"/>
          <w:color w:val="000000"/>
        </w:rPr>
        <w:t>ecurity: Experts Debate Merits of Each i</w:t>
      </w:r>
      <w:r w:rsidR="00935690" w:rsidRPr="00F00A96">
        <w:rPr>
          <w:rFonts w:asciiTheme="minorHAnsi" w:eastAsia="Times New Roman" w:hAnsiTheme="minorHAnsi"/>
          <w:b w:val="0"/>
          <w:bCs w:val="0"/>
          <w:color w:val="000000"/>
        </w:rPr>
        <w:t xml:space="preserve">n Tech-Rich World". </w:t>
      </w:r>
      <w:r w:rsidRPr="00F00A96">
        <w:rPr>
          <w:rFonts w:asciiTheme="minorHAnsi" w:eastAsia="Times New Roman" w:hAnsiTheme="minorHAnsi"/>
          <w:b w:val="0"/>
          <w:bCs w:val="0"/>
          <w:color w:val="000000"/>
        </w:rPr>
        <w:t xml:space="preserve">7 June </w:t>
      </w:r>
      <w:r w:rsidR="00935690" w:rsidRPr="00F00A96">
        <w:rPr>
          <w:rFonts w:asciiTheme="minorHAnsi" w:eastAsia="Times New Roman" w:hAnsiTheme="minorHAnsi"/>
          <w:b w:val="0"/>
          <w:bCs w:val="0"/>
          <w:color w:val="000000"/>
        </w:rPr>
        <w:t>2017. </w:t>
      </w:r>
      <w:r w:rsidR="00935690" w:rsidRPr="00F00A96">
        <w:rPr>
          <w:rFonts w:asciiTheme="minorHAnsi" w:eastAsia="Times New Roman" w:hAnsiTheme="minorHAnsi"/>
          <w:b w:val="0"/>
          <w:bCs w:val="0"/>
          <w:i/>
          <w:iCs/>
          <w:color w:val="000000"/>
        </w:rPr>
        <w:t>Govtech.Com</w:t>
      </w:r>
      <w:r w:rsidR="00935690" w:rsidRPr="00F00A96">
        <w:rPr>
          <w:rFonts w:asciiTheme="minorHAnsi" w:eastAsia="Times New Roman" w:hAnsiTheme="minorHAnsi"/>
          <w:b w:val="0"/>
          <w:bCs w:val="0"/>
          <w:color w:val="000000"/>
        </w:rPr>
        <w:t xml:space="preserve">. </w:t>
      </w:r>
      <w:hyperlink r:id="rId30" w:history="1">
        <w:r w:rsidRPr="00F00A96">
          <w:rPr>
            <w:rStyle w:val="Hyperlink"/>
            <w:rFonts w:asciiTheme="minorHAnsi" w:eastAsia="Times New Roman" w:hAnsiTheme="minorHAnsi"/>
            <w:b w:val="0"/>
            <w:bCs w:val="0"/>
          </w:rPr>
          <w:t>http://www.govtech.com/policy/Privacy-vs-Security-Experts-Debate-Merits-of-Each-in-Tech-Rich-World.html</w:t>
        </w:r>
      </w:hyperlink>
      <w:r w:rsidR="00935690" w:rsidRPr="00F00A96">
        <w:rPr>
          <w:rFonts w:asciiTheme="minorHAnsi" w:eastAsia="Times New Roman" w:hAnsiTheme="minorHAnsi"/>
          <w:b w:val="0"/>
          <w:bCs w:val="0"/>
          <w:color w:val="000000"/>
        </w:rPr>
        <w:t>.</w:t>
      </w:r>
    </w:p>
    <w:p w14:paraId="5612A077" w14:textId="77777777" w:rsidR="00626116" w:rsidRPr="00F00A96" w:rsidRDefault="00AE6046" w:rsidP="00626116">
      <w:pPr>
        <w:pStyle w:val="Heading4"/>
        <w:numPr>
          <w:ilvl w:val="0"/>
          <w:numId w:val="26"/>
        </w:numPr>
        <w:spacing w:before="0" w:beforeAutospacing="0" w:after="0" w:afterAutospacing="0"/>
        <w:rPr>
          <w:rFonts w:asciiTheme="minorHAnsi" w:eastAsia="Times New Roman" w:hAnsiTheme="minorHAnsi"/>
          <w:b w:val="0"/>
          <w:bCs w:val="0"/>
          <w:color w:val="000000"/>
        </w:rPr>
      </w:pPr>
      <w:r w:rsidRPr="00F00A96">
        <w:rPr>
          <w:rFonts w:asciiTheme="minorHAnsi" w:eastAsia="Times New Roman" w:hAnsiTheme="minorHAnsi"/>
          <w:b w:val="0"/>
          <w:bCs w:val="0"/>
          <w:color w:val="000000"/>
        </w:rPr>
        <w:t>"FISA Section 702: Is Warrantless Surveillance National Security or A Hit to Privacy?". 2018. </w:t>
      </w:r>
      <w:proofErr w:type="spellStart"/>
      <w:r w:rsidRPr="00F00A96">
        <w:rPr>
          <w:rFonts w:asciiTheme="minorHAnsi" w:eastAsia="Times New Roman" w:hAnsiTheme="minorHAnsi"/>
          <w:b w:val="0"/>
          <w:bCs w:val="0"/>
          <w:i/>
          <w:iCs/>
          <w:color w:val="000000"/>
        </w:rPr>
        <w:t>Mcclatchydc</w:t>
      </w:r>
      <w:proofErr w:type="spellEnd"/>
      <w:r w:rsidRPr="00F00A96">
        <w:rPr>
          <w:rFonts w:asciiTheme="minorHAnsi" w:eastAsia="Times New Roman" w:hAnsiTheme="minorHAnsi"/>
          <w:b w:val="0"/>
          <w:bCs w:val="0"/>
          <w:color w:val="000000"/>
        </w:rPr>
        <w:t xml:space="preserve">. </w:t>
      </w:r>
      <w:hyperlink r:id="rId31" w:history="1">
        <w:r w:rsidRPr="00F00A96">
          <w:rPr>
            <w:rStyle w:val="Hyperlink"/>
            <w:rFonts w:asciiTheme="minorHAnsi" w:eastAsia="Times New Roman" w:hAnsiTheme="minorHAnsi"/>
            <w:b w:val="0"/>
            <w:bCs w:val="0"/>
          </w:rPr>
          <w:t>http://www.mcclatchydc.com/news/politics-government/congress/article135841918.html</w:t>
        </w:r>
      </w:hyperlink>
    </w:p>
    <w:p w14:paraId="7C1E9FAC" w14:textId="77777777" w:rsidR="003A3DF5" w:rsidRPr="00F00A96" w:rsidRDefault="00626116" w:rsidP="003A3DF5">
      <w:pPr>
        <w:pStyle w:val="Heading4"/>
        <w:numPr>
          <w:ilvl w:val="0"/>
          <w:numId w:val="26"/>
        </w:numPr>
        <w:spacing w:before="0" w:beforeAutospacing="0" w:after="0" w:afterAutospacing="0"/>
        <w:rPr>
          <w:rFonts w:asciiTheme="minorHAnsi" w:eastAsia="Times New Roman" w:hAnsiTheme="minorHAnsi"/>
          <w:b w:val="0"/>
          <w:bCs w:val="0"/>
          <w:color w:val="000000"/>
        </w:rPr>
      </w:pPr>
      <w:r w:rsidRPr="00F00A96">
        <w:rPr>
          <w:rFonts w:asciiTheme="minorHAnsi" w:eastAsia="Times New Roman" w:hAnsiTheme="minorHAnsi"/>
          <w:b w:val="0"/>
          <w:bCs w:val="0"/>
          <w:color w:val="000000"/>
        </w:rPr>
        <w:lastRenderedPageBreak/>
        <w:t xml:space="preserve">Bhatia, </w:t>
      </w:r>
      <w:proofErr w:type="spellStart"/>
      <w:r w:rsidRPr="00F00A96">
        <w:rPr>
          <w:rFonts w:asciiTheme="minorHAnsi" w:eastAsia="Times New Roman" w:hAnsiTheme="minorHAnsi"/>
          <w:b w:val="0"/>
          <w:bCs w:val="0"/>
          <w:color w:val="000000"/>
        </w:rPr>
        <w:t>Gautam</w:t>
      </w:r>
      <w:proofErr w:type="spellEnd"/>
      <w:r w:rsidRPr="00F00A96">
        <w:rPr>
          <w:rFonts w:asciiTheme="minorHAnsi" w:eastAsia="Times New Roman" w:hAnsiTheme="minorHAnsi"/>
          <w:b w:val="0"/>
          <w:bCs w:val="0"/>
          <w:color w:val="000000"/>
        </w:rPr>
        <w:t>. 2015. "State Surveillance and The Right to Privacy in India: A Constitutional Biography". </w:t>
      </w:r>
      <w:r w:rsidRPr="00F00A96">
        <w:rPr>
          <w:rFonts w:asciiTheme="minorHAnsi" w:eastAsia="Times New Roman" w:hAnsiTheme="minorHAnsi"/>
          <w:b w:val="0"/>
          <w:bCs w:val="0"/>
          <w:i/>
          <w:iCs/>
          <w:color w:val="000000"/>
        </w:rPr>
        <w:t>Papers.Ssrn.Com</w:t>
      </w:r>
      <w:r w:rsidRPr="00F00A96">
        <w:rPr>
          <w:rFonts w:asciiTheme="minorHAnsi" w:eastAsia="Times New Roman" w:hAnsiTheme="minorHAnsi"/>
          <w:b w:val="0"/>
          <w:bCs w:val="0"/>
          <w:color w:val="000000"/>
        </w:rPr>
        <w:t xml:space="preserve">. </w:t>
      </w:r>
      <w:hyperlink r:id="rId32" w:history="1">
        <w:r w:rsidRPr="00F00A96">
          <w:rPr>
            <w:rStyle w:val="Hyperlink"/>
            <w:rFonts w:asciiTheme="minorHAnsi" w:eastAsia="Times New Roman" w:hAnsiTheme="minorHAnsi"/>
            <w:b w:val="0"/>
            <w:bCs w:val="0"/>
          </w:rPr>
          <w:t>https://papers.ssrn.com/sol3/papers.cfm?abstract_id=2605317</w:t>
        </w:r>
      </w:hyperlink>
    </w:p>
    <w:p w14:paraId="199B7426" w14:textId="77777777" w:rsidR="003A3DF5" w:rsidRPr="00F00A96" w:rsidRDefault="003A3DF5" w:rsidP="003A3DF5">
      <w:pPr>
        <w:pStyle w:val="Heading4"/>
        <w:numPr>
          <w:ilvl w:val="0"/>
          <w:numId w:val="26"/>
        </w:numPr>
        <w:spacing w:before="0" w:beforeAutospacing="0" w:after="0" w:afterAutospacing="0"/>
        <w:rPr>
          <w:rFonts w:asciiTheme="minorHAnsi" w:eastAsia="Times New Roman" w:hAnsiTheme="minorHAnsi"/>
          <w:b w:val="0"/>
          <w:bCs w:val="0"/>
          <w:color w:val="000000"/>
        </w:rPr>
      </w:pPr>
      <w:r w:rsidRPr="00F00A96">
        <w:rPr>
          <w:rFonts w:asciiTheme="minorHAnsi" w:eastAsia="Times New Roman" w:hAnsiTheme="minorHAnsi"/>
          <w:b w:val="0"/>
          <w:bCs w:val="0"/>
          <w:color w:val="000000"/>
        </w:rPr>
        <w:t xml:space="preserve">Supreme Court of the U.S. "Carpenter V. United States - </w:t>
      </w:r>
      <w:proofErr w:type="spellStart"/>
      <w:r w:rsidRPr="00F00A96">
        <w:rPr>
          <w:rFonts w:asciiTheme="minorHAnsi" w:eastAsia="Times New Roman" w:hAnsiTheme="minorHAnsi"/>
          <w:b w:val="0"/>
          <w:bCs w:val="0"/>
          <w:color w:val="000000"/>
        </w:rPr>
        <w:t>Scotusblog</w:t>
      </w:r>
      <w:proofErr w:type="spellEnd"/>
      <w:r w:rsidRPr="00F00A96">
        <w:rPr>
          <w:rFonts w:asciiTheme="minorHAnsi" w:eastAsia="Times New Roman" w:hAnsiTheme="minorHAnsi"/>
          <w:b w:val="0"/>
          <w:bCs w:val="0"/>
          <w:color w:val="000000"/>
        </w:rPr>
        <w:t>". 2018. </w:t>
      </w:r>
      <w:proofErr w:type="spellStart"/>
      <w:r w:rsidRPr="00F00A96">
        <w:rPr>
          <w:rFonts w:asciiTheme="minorHAnsi" w:eastAsia="Times New Roman" w:hAnsiTheme="minorHAnsi"/>
          <w:b w:val="0"/>
          <w:bCs w:val="0"/>
          <w:i/>
          <w:iCs/>
          <w:color w:val="000000"/>
        </w:rPr>
        <w:t>Scotusblog</w:t>
      </w:r>
      <w:proofErr w:type="spellEnd"/>
      <w:r w:rsidRPr="00F00A96">
        <w:rPr>
          <w:rFonts w:asciiTheme="minorHAnsi" w:eastAsia="Times New Roman" w:hAnsiTheme="minorHAnsi"/>
          <w:b w:val="0"/>
          <w:bCs w:val="0"/>
          <w:color w:val="000000"/>
        </w:rPr>
        <w:t xml:space="preserve">. </w:t>
      </w:r>
    </w:p>
    <w:p w14:paraId="739514DC" w14:textId="7BC39A36" w:rsidR="003A3DF5" w:rsidRPr="00F00A96" w:rsidRDefault="00F329E9" w:rsidP="003A3DF5">
      <w:pPr>
        <w:pStyle w:val="Heading4"/>
        <w:spacing w:before="0" w:beforeAutospacing="0" w:after="0" w:afterAutospacing="0"/>
        <w:ind w:left="1800"/>
        <w:rPr>
          <w:rFonts w:asciiTheme="minorHAnsi" w:eastAsia="Times New Roman" w:hAnsiTheme="minorHAnsi"/>
          <w:b w:val="0"/>
          <w:bCs w:val="0"/>
          <w:color w:val="000000"/>
        </w:rPr>
      </w:pPr>
      <w:hyperlink r:id="rId33" w:history="1">
        <w:r w:rsidR="003A3DF5" w:rsidRPr="00F00A96">
          <w:rPr>
            <w:rStyle w:val="Hyperlink"/>
            <w:rFonts w:asciiTheme="minorHAnsi" w:eastAsia="Times New Roman" w:hAnsiTheme="minorHAnsi"/>
            <w:b w:val="0"/>
            <w:bCs w:val="0"/>
          </w:rPr>
          <w:t>http://www.scotusblog.com/case-files/cases/carpenter-v-united-states-2/</w:t>
        </w:r>
      </w:hyperlink>
    </w:p>
    <w:p w14:paraId="0174D724" w14:textId="261F4B60" w:rsidR="003A3DF5" w:rsidRPr="00F00A96" w:rsidRDefault="003A3DF5" w:rsidP="003A3DF5">
      <w:pPr>
        <w:pStyle w:val="Heading4"/>
        <w:spacing w:before="0" w:beforeAutospacing="0" w:after="0" w:afterAutospacing="0"/>
        <w:ind w:left="1800"/>
        <w:rPr>
          <w:rFonts w:asciiTheme="minorHAnsi" w:eastAsia="Times New Roman" w:hAnsiTheme="minorHAnsi"/>
          <w:b w:val="0"/>
          <w:bCs w:val="0"/>
          <w:color w:val="000000"/>
        </w:rPr>
      </w:pPr>
      <w:r w:rsidRPr="00F00A96">
        <w:rPr>
          <w:rFonts w:asciiTheme="minorHAnsi" w:eastAsia="Times New Roman" w:hAnsiTheme="minorHAnsi"/>
          <w:b w:val="0"/>
          <w:bCs w:val="0"/>
          <w:color w:val="000000"/>
        </w:rPr>
        <w:t xml:space="preserve">Transcript found here: </w:t>
      </w:r>
      <w:hyperlink r:id="rId34" w:history="1">
        <w:r w:rsidRPr="00F00A96">
          <w:rPr>
            <w:rStyle w:val="Hyperlink"/>
            <w:rFonts w:asciiTheme="minorHAnsi" w:eastAsia="Times New Roman" w:hAnsiTheme="minorHAnsi"/>
            <w:b w:val="0"/>
            <w:bCs w:val="0"/>
          </w:rPr>
          <w:t>https://www.supremecourt.gov/oral_arguments/argument_transcripts/2017/16-402_3f14.pdf</w:t>
        </w:r>
      </w:hyperlink>
    </w:p>
    <w:p w14:paraId="73C7DFE9" w14:textId="77777777" w:rsidR="002A5E9F" w:rsidRPr="00AE6046" w:rsidRDefault="002A5E9F" w:rsidP="00AE6046">
      <w:pPr>
        <w:pStyle w:val="Heading4"/>
        <w:spacing w:before="0" w:beforeAutospacing="0" w:after="0" w:afterAutospacing="0"/>
        <w:rPr>
          <w:rFonts w:asciiTheme="minorHAnsi" w:eastAsia="Times New Roman" w:hAnsiTheme="minorHAnsi"/>
          <w:b w:val="0"/>
          <w:bCs w:val="0"/>
          <w:color w:val="000000"/>
        </w:rPr>
      </w:pPr>
    </w:p>
    <w:p w14:paraId="7F2BDD30" w14:textId="71A19E63" w:rsidR="00567FB2" w:rsidRPr="003E375F" w:rsidRDefault="00567FB2">
      <w:pPr>
        <w:rPr>
          <w:rFonts w:asciiTheme="minorHAnsi" w:hAnsiTheme="minorHAnsi"/>
          <w:b/>
        </w:rPr>
      </w:pPr>
      <w:r w:rsidRPr="003E375F">
        <w:rPr>
          <w:rFonts w:asciiTheme="minorHAnsi" w:hAnsiTheme="minorHAnsi"/>
          <w:b/>
        </w:rPr>
        <w:t>WEEK 14 – Apr 16 – 20</w:t>
      </w:r>
      <w:r w:rsidR="00FC10C1" w:rsidRPr="003E375F">
        <w:rPr>
          <w:rFonts w:asciiTheme="minorHAnsi" w:hAnsiTheme="minorHAnsi"/>
          <w:b/>
        </w:rPr>
        <w:t xml:space="preserve">     </w:t>
      </w:r>
      <w:r w:rsidR="00F57A59" w:rsidRPr="003E375F">
        <w:rPr>
          <w:rFonts w:asciiTheme="minorHAnsi" w:hAnsiTheme="minorHAnsi"/>
          <w:b/>
        </w:rPr>
        <w:t>Cybercrime vs. Cyber Terrorism</w:t>
      </w:r>
    </w:p>
    <w:p w14:paraId="32733612" w14:textId="77777777" w:rsidR="006F5A37" w:rsidRPr="00F00A96" w:rsidRDefault="006F5A37" w:rsidP="006F5A37">
      <w:pPr>
        <w:rPr>
          <w:rFonts w:asciiTheme="minorHAnsi" w:hAnsiTheme="minorHAnsi"/>
        </w:rPr>
      </w:pPr>
    </w:p>
    <w:p w14:paraId="24D01045" w14:textId="5D0CDBBD" w:rsidR="006F5A37" w:rsidRPr="00F00A96" w:rsidRDefault="006F5A37" w:rsidP="00804CAD">
      <w:pPr>
        <w:ind w:left="720"/>
        <w:rPr>
          <w:rFonts w:asciiTheme="minorHAnsi" w:hAnsiTheme="minorHAnsi"/>
        </w:rPr>
      </w:pPr>
      <w:r w:rsidRPr="00F00A96">
        <w:rPr>
          <w:rFonts w:asciiTheme="minorHAnsi" w:hAnsiTheme="minorHAnsi"/>
        </w:rPr>
        <w:t>Readings:</w:t>
      </w:r>
    </w:p>
    <w:p w14:paraId="07100133" w14:textId="113030F3" w:rsidR="00C10D1C" w:rsidRPr="00F00A96" w:rsidRDefault="00C10D1C" w:rsidP="00804CAD">
      <w:pPr>
        <w:pStyle w:val="ListParagraph"/>
        <w:numPr>
          <w:ilvl w:val="0"/>
          <w:numId w:val="22"/>
        </w:numPr>
        <w:ind w:left="1800"/>
        <w:rPr>
          <w:rFonts w:asciiTheme="minorHAnsi" w:hAnsiTheme="minorHAnsi"/>
        </w:rPr>
      </w:pPr>
      <w:proofErr w:type="spellStart"/>
      <w:r w:rsidRPr="00F00A96">
        <w:rPr>
          <w:rFonts w:asciiTheme="minorHAnsi" w:hAnsiTheme="minorHAnsi"/>
        </w:rPr>
        <w:t>Carr</w:t>
      </w:r>
      <w:proofErr w:type="spellEnd"/>
      <w:r w:rsidRPr="00F00A96">
        <w:rPr>
          <w:rFonts w:asciiTheme="minorHAnsi" w:hAnsiTheme="minorHAnsi"/>
        </w:rPr>
        <w:t xml:space="preserve">, pp. </w:t>
      </w:r>
      <w:r w:rsidR="00917756" w:rsidRPr="00F00A96">
        <w:rPr>
          <w:rFonts w:asciiTheme="minorHAnsi" w:hAnsiTheme="minorHAnsi"/>
        </w:rPr>
        <w:t>15-30, 89-102</w:t>
      </w:r>
    </w:p>
    <w:p w14:paraId="7770E46C" w14:textId="7F4BA405" w:rsidR="00C10D1C" w:rsidRPr="00F00A96" w:rsidRDefault="00702F23" w:rsidP="00804CAD">
      <w:pPr>
        <w:pStyle w:val="ListParagraph"/>
        <w:numPr>
          <w:ilvl w:val="0"/>
          <w:numId w:val="22"/>
        </w:numPr>
        <w:ind w:left="1800"/>
        <w:rPr>
          <w:rFonts w:asciiTheme="minorHAnsi" w:hAnsiTheme="minorHAnsi"/>
        </w:rPr>
      </w:pPr>
      <w:proofErr w:type="spellStart"/>
      <w:r w:rsidRPr="00F00A96">
        <w:rPr>
          <w:rFonts w:asciiTheme="minorHAnsi" w:hAnsiTheme="minorHAnsi"/>
        </w:rPr>
        <w:t>Caton</w:t>
      </w:r>
      <w:proofErr w:type="spellEnd"/>
      <w:r w:rsidRPr="00F00A96">
        <w:rPr>
          <w:rFonts w:asciiTheme="minorHAnsi" w:hAnsiTheme="minorHAnsi"/>
        </w:rPr>
        <w:t>, pp. 42-49</w:t>
      </w:r>
    </w:p>
    <w:p w14:paraId="42DC534A" w14:textId="77777777" w:rsidR="005D6EC4" w:rsidRPr="00F00A96" w:rsidRDefault="00E32E72" w:rsidP="00804CAD">
      <w:pPr>
        <w:pStyle w:val="ListParagraph"/>
        <w:numPr>
          <w:ilvl w:val="0"/>
          <w:numId w:val="22"/>
        </w:numPr>
        <w:ind w:left="1800"/>
        <w:rPr>
          <w:rFonts w:asciiTheme="minorHAnsi" w:eastAsia="Times New Roman" w:hAnsiTheme="minorHAnsi"/>
        </w:rPr>
      </w:pPr>
      <w:r w:rsidRPr="00F00A96">
        <w:rPr>
          <w:rFonts w:asciiTheme="minorHAnsi" w:eastAsia="Times New Roman" w:hAnsiTheme="minorHAnsi" w:cs="Arial"/>
          <w:color w:val="222222"/>
          <w:shd w:val="clear" w:color="auto" w:fill="FFFFFF"/>
        </w:rPr>
        <w:t>Gilmour, Stan. "Policing crime and terrorism in cyberspace: An overview." </w:t>
      </w:r>
      <w:r w:rsidRPr="00F00A96">
        <w:rPr>
          <w:rFonts w:asciiTheme="minorHAnsi" w:eastAsia="Times New Roman" w:hAnsiTheme="minorHAnsi" w:cs="Arial"/>
          <w:i/>
          <w:iCs/>
          <w:color w:val="222222"/>
          <w:shd w:val="clear" w:color="auto" w:fill="FFFFFF"/>
        </w:rPr>
        <w:t xml:space="preserve">European Review of </w:t>
      </w:r>
      <w:proofErr w:type="spellStart"/>
      <w:r w:rsidRPr="00F00A96">
        <w:rPr>
          <w:rFonts w:asciiTheme="minorHAnsi" w:eastAsia="Times New Roman" w:hAnsiTheme="minorHAnsi" w:cs="Arial"/>
          <w:i/>
          <w:iCs/>
          <w:color w:val="222222"/>
          <w:shd w:val="clear" w:color="auto" w:fill="FFFFFF"/>
        </w:rPr>
        <w:t>Organised</w:t>
      </w:r>
      <w:proofErr w:type="spellEnd"/>
      <w:r w:rsidRPr="00F00A96">
        <w:rPr>
          <w:rFonts w:asciiTheme="minorHAnsi" w:eastAsia="Times New Roman" w:hAnsiTheme="minorHAnsi" w:cs="Arial"/>
          <w:i/>
          <w:iCs/>
          <w:color w:val="222222"/>
          <w:shd w:val="clear" w:color="auto" w:fill="FFFFFF"/>
        </w:rPr>
        <w:t xml:space="preserve"> Crime</w:t>
      </w:r>
      <w:r w:rsidRPr="00F00A96">
        <w:rPr>
          <w:rFonts w:asciiTheme="minorHAnsi" w:eastAsia="Times New Roman" w:hAnsiTheme="minorHAnsi" w:cs="Arial"/>
          <w:color w:val="222222"/>
          <w:shd w:val="clear" w:color="auto" w:fill="FFFFFF"/>
        </w:rPr>
        <w:t> 1, no. 1 (2014): 143-159.</w:t>
      </w:r>
      <w:r w:rsidR="00DC046E" w:rsidRPr="00F00A96">
        <w:rPr>
          <w:rFonts w:asciiTheme="minorHAnsi" w:eastAsia="Times New Roman" w:hAnsiTheme="minorHAnsi" w:cs="Arial"/>
          <w:color w:val="222222"/>
          <w:shd w:val="clear" w:color="auto" w:fill="FFFFFF"/>
        </w:rPr>
        <w:t xml:space="preserve"> </w:t>
      </w:r>
      <w:hyperlink r:id="rId35" w:history="1">
        <w:r w:rsidR="005D6EC4" w:rsidRPr="00F00A96">
          <w:rPr>
            <w:rStyle w:val="Hyperlink"/>
            <w:rFonts w:asciiTheme="minorHAnsi" w:eastAsia="Times New Roman" w:hAnsiTheme="minorHAnsi" w:cs="Arial"/>
            <w:shd w:val="clear" w:color="auto" w:fill="FFFFFF"/>
          </w:rPr>
          <w:t>https://s3.amazonaws.com/academia.edu.documents/34096828/EROC119.pdf?AWSAccessKeyId=AKIAIWOWYYGZ2Y53UL3A&amp;Expires=1515170874&amp;Signature=kDS6V7wZ4cT7bJrBZka0LZvaBak%3D&amp;response-content-disposition=inline%3B%20filename%3DGilmour_Policing_Crime_and_Terrorism_in.pdf</w:t>
        </w:r>
      </w:hyperlink>
    </w:p>
    <w:p w14:paraId="1C601F20" w14:textId="77777777" w:rsidR="00F53E30" w:rsidRPr="00F00A96" w:rsidRDefault="00550634" w:rsidP="00F53E30">
      <w:pPr>
        <w:pStyle w:val="ListParagraph"/>
        <w:numPr>
          <w:ilvl w:val="0"/>
          <w:numId w:val="22"/>
        </w:numPr>
        <w:ind w:left="1800"/>
        <w:rPr>
          <w:rFonts w:asciiTheme="minorHAnsi" w:eastAsia="Times New Roman" w:hAnsiTheme="minorHAnsi"/>
        </w:rPr>
      </w:pPr>
      <w:r w:rsidRPr="00F00A96">
        <w:rPr>
          <w:rFonts w:asciiTheme="minorHAnsi" w:eastAsia="Times New Roman" w:hAnsiTheme="minorHAnsi" w:cs="Arial"/>
          <w:color w:val="222222"/>
          <w:shd w:val="clear" w:color="auto" w:fill="FFFFFF"/>
        </w:rPr>
        <w:t>Holt, Thomas J. "Exploring the intersections of technology, crime, and terror." </w:t>
      </w:r>
      <w:r w:rsidRPr="00F00A96">
        <w:rPr>
          <w:rFonts w:asciiTheme="minorHAnsi" w:eastAsia="Times New Roman" w:hAnsiTheme="minorHAnsi" w:cs="Arial"/>
          <w:i/>
          <w:iCs/>
          <w:color w:val="222222"/>
          <w:shd w:val="clear" w:color="auto" w:fill="FFFFFF"/>
        </w:rPr>
        <w:t>Terrorism and Political Violence</w:t>
      </w:r>
      <w:r w:rsidRPr="00F00A96">
        <w:rPr>
          <w:rFonts w:asciiTheme="minorHAnsi" w:eastAsia="Times New Roman" w:hAnsiTheme="minorHAnsi" w:cs="Arial"/>
          <w:color w:val="222222"/>
          <w:shd w:val="clear" w:color="auto" w:fill="FFFFFF"/>
        </w:rPr>
        <w:t xml:space="preserve"> 24, no. 2 (2012): 337-354. </w:t>
      </w:r>
      <w:hyperlink r:id="rId36" w:anchor="aHR0cDovL3d3dy50YW5kZm9ubGluZS5jb20vZG9pL3BkZi8xMC4xMDgwLzA5NTQ2NTUzLjIwMTEuNjQ4MzUwP25lZWRBY2Nlc3M9dHJ1ZUBAQDA" w:history="1">
        <w:r w:rsidR="009D0D36" w:rsidRPr="00F00A96">
          <w:rPr>
            <w:rStyle w:val="Hyperlink"/>
            <w:rFonts w:asciiTheme="minorHAnsi" w:hAnsiTheme="minorHAnsi"/>
          </w:rPr>
          <w:t>http://www.tandfonline.com/doi/full/10.1080/09546553.2011.648350?scroll=top&amp;needAccess=true#aHR0cDovL3d3dy50YW5kZm9ubGluZS5jb20vZG9pL3BkZi8xMC4xMDgwLzA5NTQ2NTUzLjIwMTEuNjQ4MzUwP25lZWRBY2Nlc3M9dHJ1ZUBAQDA</w:t>
        </w:r>
      </w:hyperlink>
      <w:r w:rsidR="009D0D36" w:rsidRPr="00F00A96">
        <w:rPr>
          <w:rFonts w:asciiTheme="minorHAnsi" w:hAnsiTheme="minorHAnsi"/>
        </w:rPr>
        <w:t>=</w:t>
      </w:r>
    </w:p>
    <w:p w14:paraId="6FE45589" w14:textId="7433BB73" w:rsidR="00F00A96" w:rsidRPr="00F00A96" w:rsidRDefault="00F53E30" w:rsidP="00F00A96">
      <w:pPr>
        <w:pStyle w:val="ListParagraph"/>
        <w:numPr>
          <w:ilvl w:val="0"/>
          <w:numId w:val="22"/>
        </w:numPr>
        <w:ind w:left="1800"/>
        <w:rPr>
          <w:rFonts w:asciiTheme="minorHAnsi" w:eastAsia="Times New Roman" w:hAnsiTheme="minorHAnsi"/>
        </w:rPr>
      </w:pPr>
      <w:r w:rsidRPr="00F00A96">
        <w:rPr>
          <w:rFonts w:asciiTheme="minorHAnsi" w:eastAsia="Times New Roman" w:hAnsiTheme="minorHAnsi" w:cs="Arial"/>
          <w:color w:val="222222"/>
          <w:shd w:val="clear" w:color="auto" w:fill="FFFFFF"/>
        </w:rPr>
        <w:t>Rollins, John, and Clay Wilson. "Terrorist capabilities for cyberattack: Overview and Policy issues." 2007.</w:t>
      </w:r>
      <w:r w:rsidR="00F00A96" w:rsidRPr="00F00A96">
        <w:rPr>
          <w:rFonts w:asciiTheme="minorHAnsi" w:eastAsia="Times New Roman" w:hAnsiTheme="minorHAnsi" w:cs="Arial"/>
          <w:color w:val="222222"/>
          <w:shd w:val="clear" w:color="auto" w:fill="FFFFFF"/>
        </w:rPr>
        <w:t xml:space="preserve"> </w:t>
      </w:r>
      <w:hyperlink r:id="rId37" w:history="1">
        <w:r w:rsidR="00F00A96" w:rsidRPr="00F00A96">
          <w:rPr>
            <w:rStyle w:val="Hyperlink"/>
            <w:rFonts w:asciiTheme="minorHAnsi" w:eastAsia="Times New Roman" w:hAnsiTheme="minorHAnsi" w:cs="Arial"/>
            <w:shd w:val="clear" w:color="auto" w:fill="FFFFFF"/>
          </w:rPr>
          <w:t>http://www.c4i.org/RL33123.pdf</w:t>
        </w:r>
      </w:hyperlink>
    </w:p>
    <w:p w14:paraId="23D80211" w14:textId="77777777" w:rsidR="005225EC" w:rsidRPr="00AE6046" w:rsidRDefault="005225EC">
      <w:pPr>
        <w:rPr>
          <w:rFonts w:asciiTheme="minorHAnsi" w:hAnsiTheme="minorHAnsi"/>
          <w:b/>
        </w:rPr>
      </w:pPr>
    </w:p>
    <w:p w14:paraId="2C86F085" w14:textId="77B23598" w:rsidR="00567FB2" w:rsidRPr="003E375F" w:rsidRDefault="00567FB2">
      <w:pPr>
        <w:rPr>
          <w:rFonts w:asciiTheme="minorHAnsi" w:hAnsiTheme="minorHAnsi"/>
          <w:b/>
        </w:rPr>
      </w:pPr>
      <w:r w:rsidRPr="003E375F">
        <w:rPr>
          <w:rFonts w:asciiTheme="minorHAnsi" w:hAnsiTheme="minorHAnsi"/>
          <w:b/>
        </w:rPr>
        <w:t xml:space="preserve">WEEK 15 – Apr 23 – </w:t>
      </w:r>
      <w:r w:rsidR="00FC10C1" w:rsidRPr="003E375F">
        <w:rPr>
          <w:rFonts w:asciiTheme="minorHAnsi" w:hAnsiTheme="minorHAnsi"/>
          <w:b/>
        </w:rPr>
        <w:t>27     Wrap-up &amp; Review</w:t>
      </w:r>
    </w:p>
    <w:p w14:paraId="30D41274" w14:textId="77777777" w:rsidR="005225EC" w:rsidRPr="003E375F" w:rsidRDefault="005225EC">
      <w:pPr>
        <w:rPr>
          <w:rFonts w:asciiTheme="minorHAnsi" w:hAnsiTheme="minorHAnsi"/>
          <w:b/>
        </w:rPr>
      </w:pPr>
    </w:p>
    <w:p w14:paraId="29E342E5" w14:textId="66E1FB57" w:rsidR="005225EC" w:rsidRPr="003E375F" w:rsidRDefault="005225EC" w:rsidP="00804CAD">
      <w:pPr>
        <w:pStyle w:val="ListParagraph"/>
        <w:numPr>
          <w:ilvl w:val="0"/>
          <w:numId w:val="3"/>
        </w:numPr>
        <w:ind w:left="1080"/>
        <w:rPr>
          <w:rFonts w:asciiTheme="minorHAnsi" w:hAnsiTheme="minorHAnsi"/>
        </w:rPr>
      </w:pPr>
      <w:r w:rsidRPr="003E375F">
        <w:rPr>
          <w:rFonts w:asciiTheme="minorHAnsi" w:hAnsiTheme="minorHAnsi"/>
        </w:rPr>
        <w:t>Monday 23 April = Final Class</w:t>
      </w:r>
    </w:p>
    <w:p w14:paraId="5B38D1F4" w14:textId="31640983" w:rsidR="00567FB2" w:rsidRPr="003E375F" w:rsidRDefault="005225EC" w:rsidP="00804CAD">
      <w:pPr>
        <w:pStyle w:val="ListParagraph"/>
        <w:numPr>
          <w:ilvl w:val="0"/>
          <w:numId w:val="3"/>
        </w:numPr>
        <w:ind w:left="1080"/>
        <w:rPr>
          <w:rFonts w:asciiTheme="minorHAnsi" w:hAnsiTheme="minorHAnsi"/>
        </w:rPr>
      </w:pPr>
      <w:r w:rsidRPr="003E375F">
        <w:rPr>
          <w:rFonts w:asciiTheme="minorHAnsi" w:hAnsiTheme="minorHAnsi"/>
        </w:rPr>
        <w:t xml:space="preserve">Wednesday </w:t>
      </w:r>
      <w:r w:rsidR="00567FB2" w:rsidRPr="003E375F">
        <w:rPr>
          <w:rFonts w:asciiTheme="minorHAnsi" w:hAnsiTheme="minorHAnsi"/>
        </w:rPr>
        <w:t xml:space="preserve">25 </w:t>
      </w:r>
      <w:r w:rsidRPr="003E375F">
        <w:rPr>
          <w:rFonts w:asciiTheme="minorHAnsi" w:hAnsiTheme="minorHAnsi"/>
        </w:rPr>
        <w:t xml:space="preserve">April </w:t>
      </w:r>
      <w:r w:rsidR="00567FB2" w:rsidRPr="003E375F">
        <w:rPr>
          <w:rFonts w:asciiTheme="minorHAnsi" w:hAnsiTheme="minorHAnsi"/>
        </w:rPr>
        <w:t xml:space="preserve">= </w:t>
      </w:r>
      <w:r w:rsidRPr="003E375F">
        <w:rPr>
          <w:rFonts w:asciiTheme="minorHAnsi" w:hAnsiTheme="minorHAnsi"/>
        </w:rPr>
        <w:t>Reading Period</w:t>
      </w:r>
    </w:p>
    <w:p w14:paraId="1155CE4C" w14:textId="3C04AAAE" w:rsidR="005225EC" w:rsidRPr="003E375F" w:rsidRDefault="00567FB2" w:rsidP="00804CAD">
      <w:pPr>
        <w:pStyle w:val="ListParagraph"/>
        <w:numPr>
          <w:ilvl w:val="0"/>
          <w:numId w:val="3"/>
        </w:numPr>
        <w:ind w:left="1080"/>
        <w:rPr>
          <w:rFonts w:asciiTheme="minorHAnsi" w:hAnsiTheme="minorHAnsi"/>
        </w:rPr>
      </w:pPr>
      <w:r w:rsidRPr="003E375F">
        <w:rPr>
          <w:rFonts w:asciiTheme="minorHAnsi" w:hAnsiTheme="minorHAnsi"/>
        </w:rPr>
        <w:t>Friday 27 April</w:t>
      </w:r>
      <w:r w:rsidR="005225EC" w:rsidRPr="003E375F">
        <w:rPr>
          <w:rFonts w:asciiTheme="minorHAnsi" w:hAnsiTheme="minorHAnsi"/>
        </w:rPr>
        <w:t xml:space="preserve"> = </w:t>
      </w:r>
      <w:r w:rsidR="005225EC" w:rsidRPr="003E375F">
        <w:rPr>
          <w:rFonts w:asciiTheme="minorHAnsi" w:hAnsiTheme="minorHAnsi"/>
          <w:b/>
        </w:rPr>
        <w:t>No Class</w:t>
      </w:r>
    </w:p>
    <w:p w14:paraId="7B2D3201" w14:textId="77777777" w:rsidR="005225EC" w:rsidRPr="003E375F" w:rsidRDefault="005225EC" w:rsidP="00804CAD">
      <w:pPr>
        <w:pStyle w:val="ListParagraph"/>
        <w:numPr>
          <w:ilvl w:val="0"/>
          <w:numId w:val="3"/>
        </w:numPr>
        <w:ind w:left="1080"/>
        <w:rPr>
          <w:rFonts w:asciiTheme="minorHAnsi" w:hAnsiTheme="minorHAnsi"/>
        </w:rPr>
      </w:pPr>
      <w:r w:rsidRPr="003E375F">
        <w:rPr>
          <w:rFonts w:asciiTheme="minorHAnsi" w:hAnsiTheme="minorHAnsi"/>
        </w:rPr>
        <w:t>No Final Exam</w:t>
      </w:r>
    </w:p>
    <w:p w14:paraId="705F4137" w14:textId="4737C5CE" w:rsidR="005225EC" w:rsidRPr="003E375F" w:rsidRDefault="005225EC" w:rsidP="00804CAD">
      <w:pPr>
        <w:pStyle w:val="ListParagraph"/>
        <w:numPr>
          <w:ilvl w:val="0"/>
          <w:numId w:val="3"/>
        </w:numPr>
        <w:ind w:left="1080"/>
        <w:rPr>
          <w:rFonts w:asciiTheme="minorHAnsi" w:hAnsiTheme="minorHAnsi"/>
          <w:i/>
        </w:rPr>
      </w:pPr>
      <w:r w:rsidRPr="003E375F">
        <w:rPr>
          <w:rFonts w:asciiTheme="minorHAnsi" w:hAnsiTheme="minorHAnsi"/>
          <w:b/>
          <w:i/>
        </w:rPr>
        <w:t xml:space="preserve">Final Papers Due Friday 4 May at </w:t>
      </w:r>
      <w:r w:rsidRPr="003E375F">
        <w:rPr>
          <w:rFonts w:asciiTheme="minorHAnsi" w:hAnsiTheme="minorHAnsi"/>
          <w:b/>
          <w:i/>
          <w:color w:val="FF0000"/>
        </w:rPr>
        <w:t>NOON</w:t>
      </w:r>
      <w:r w:rsidRPr="003E375F">
        <w:rPr>
          <w:rFonts w:asciiTheme="minorHAnsi" w:hAnsiTheme="minorHAnsi"/>
          <w:i/>
        </w:rPr>
        <w:t>.</w:t>
      </w:r>
    </w:p>
    <w:p w14:paraId="640ADB44" w14:textId="77777777" w:rsidR="00567FB2" w:rsidRPr="0076046D" w:rsidRDefault="00567FB2" w:rsidP="00804CAD">
      <w:pPr>
        <w:ind w:left="360"/>
        <w:rPr>
          <w:rFonts w:asciiTheme="minorHAnsi" w:hAnsiTheme="minorHAnsi"/>
        </w:rPr>
      </w:pPr>
    </w:p>
    <w:p w14:paraId="3BF0FBD8" w14:textId="60464276" w:rsidR="007B5C27" w:rsidRPr="00C62713" w:rsidRDefault="007B5C27" w:rsidP="00C62713">
      <w:pPr>
        <w:rPr>
          <w:rFonts w:asciiTheme="minorHAnsi" w:hAnsiTheme="minorHAnsi"/>
          <w:b/>
        </w:rPr>
      </w:pPr>
    </w:p>
    <w:sectPr w:rsidR="007B5C27" w:rsidRPr="00C62713" w:rsidSect="006F6974">
      <w:type w:val="continuous"/>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A040E"/>
    <w:multiLevelType w:val="hybridMultilevel"/>
    <w:tmpl w:val="7F402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A0F47"/>
    <w:multiLevelType w:val="hybridMultilevel"/>
    <w:tmpl w:val="A566DF6C"/>
    <w:lvl w:ilvl="0" w:tplc="51F821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44258"/>
    <w:multiLevelType w:val="hybridMultilevel"/>
    <w:tmpl w:val="C1E85268"/>
    <w:lvl w:ilvl="0" w:tplc="EF9CE8D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10182D05"/>
    <w:multiLevelType w:val="hybridMultilevel"/>
    <w:tmpl w:val="92764682"/>
    <w:lvl w:ilvl="0" w:tplc="51F821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20998"/>
    <w:multiLevelType w:val="hybridMultilevel"/>
    <w:tmpl w:val="A02400BA"/>
    <w:lvl w:ilvl="0" w:tplc="51F821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17C6F"/>
    <w:multiLevelType w:val="multilevel"/>
    <w:tmpl w:val="0DD6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A14282C"/>
    <w:multiLevelType w:val="hybridMultilevel"/>
    <w:tmpl w:val="CDC4868C"/>
    <w:lvl w:ilvl="0" w:tplc="EF9CE8D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2C32276D"/>
    <w:multiLevelType w:val="hybridMultilevel"/>
    <w:tmpl w:val="A566DF6C"/>
    <w:lvl w:ilvl="0" w:tplc="51F821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593E3E"/>
    <w:multiLevelType w:val="hybridMultilevel"/>
    <w:tmpl w:val="2FC4B894"/>
    <w:lvl w:ilvl="0" w:tplc="51F821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1C4D17"/>
    <w:multiLevelType w:val="hybridMultilevel"/>
    <w:tmpl w:val="7AC8D6EC"/>
    <w:lvl w:ilvl="0" w:tplc="51F821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EF24B1"/>
    <w:multiLevelType w:val="hybridMultilevel"/>
    <w:tmpl w:val="8D36E746"/>
    <w:lvl w:ilvl="0" w:tplc="51F821A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C5A651E"/>
    <w:multiLevelType w:val="hybridMultilevel"/>
    <w:tmpl w:val="767878FC"/>
    <w:lvl w:ilvl="0" w:tplc="51F821A8">
      <w:start w:val="1"/>
      <w:numFmt w:val="decimal"/>
      <w:lvlText w:val="%1)"/>
      <w:lvlJc w:val="left"/>
      <w:pPr>
        <w:ind w:left="1080" w:hanging="360"/>
      </w:pPr>
      <w:rPr>
        <w:rFonts w:hint="default"/>
      </w:rPr>
    </w:lvl>
    <w:lvl w:ilvl="1" w:tplc="FA82E46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88276A"/>
    <w:multiLevelType w:val="hybridMultilevel"/>
    <w:tmpl w:val="B26ED28E"/>
    <w:lvl w:ilvl="0" w:tplc="EF9CE8D2">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528A36CD"/>
    <w:multiLevelType w:val="hybridMultilevel"/>
    <w:tmpl w:val="180867A2"/>
    <w:lvl w:ilvl="0" w:tplc="51F821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1C1044"/>
    <w:multiLevelType w:val="hybridMultilevel"/>
    <w:tmpl w:val="74FC805A"/>
    <w:lvl w:ilvl="0" w:tplc="51F821A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CB26FE"/>
    <w:multiLevelType w:val="hybridMultilevel"/>
    <w:tmpl w:val="BDD66CC2"/>
    <w:lvl w:ilvl="0" w:tplc="51F821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51787F"/>
    <w:multiLevelType w:val="hybridMultilevel"/>
    <w:tmpl w:val="D4A6946A"/>
    <w:lvl w:ilvl="0" w:tplc="EF9CE8D2">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nsid w:val="675A3075"/>
    <w:multiLevelType w:val="hybridMultilevel"/>
    <w:tmpl w:val="46FA6B60"/>
    <w:lvl w:ilvl="0" w:tplc="51F821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947C49"/>
    <w:multiLevelType w:val="hybridMultilevel"/>
    <w:tmpl w:val="9A066AA0"/>
    <w:lvl w:ilvl="0" w:tplc="51F821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A86A3B"/>
    <w:multiLevelType w:val="hybridMultilevel"/>
    <w:tmpl w:val="2946AD86"/>
    <w:lvl w:ilvl="0" w:tplc="51F821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0F2A14"/>
    <w:multiLevelType w:val="hybridMultilevel"/>
    <w:tmpl w:val="E8269D9C"/>
    <w:lvl w:ilvl="0" w:tplc="EF9CE8D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73026FFF"/>
    <w:multiLevelType w:val="hybridMultilevel"/>
    <w:tmpl w:val="A566DF6C"/>
    <w:lvl w:ilvl="0" w:tplc="51F821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B87D8C"/>
    <w:multiLevelType w:val="hybridMultilevel"/>
    <w:tmpl w:val="A566DF6C"/>
    <w:lvl w:ilvl="0" w:tplc="51F821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81195B"/>
    <w:multiLevelType w:val="hybridMultilevel"/>
    <w:tmpl w:val="B8B22B60"/>
    <w:lvl w:ilvl="0" w:tplc="51F821A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D82438"/>
    <w:multiLevelType w:val="hybridMultilevel"/>
    <w:tmpl w:val="4EB02C8C"/>
    <w:lvl w:ilvl="0" w:tplc="51F821A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3118A4"/>
    <w:multiLevelType w:val="hybridMultilevel"/>
    <w:tmpl w:val="17AA3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6"/>
  </w:num>
  <w:num w:numId="5">
    <w:abstractNumId w:val="20"/>
  </w:num>
  <w:num w:numId="6">
    <w:abstractNumId w:val="15"/>
  </w:num>
  <w:num w:numId="7">
    <w:abstractNumId w:val="12"/>
  </w:num>
  <w:num w:numId="8">
    <w:abstractNumId w:val="16"/>
  </w:num>
  <w:num w:numId="9">
    <w:abstractNumId w:val="25"/>
  </w:num>
  <w:num w:numId="10">
    <w:abstractNumId w:val="24"/>
  </w:num>
  <w:num w:numId="11">
    <w:abstractNumId w:val="5"/>
  </w:num>
  <w:num w:numId="12">
    <w:abstractNumId w:val="18"/>
  </w:num>
  <w:num w:numId="13">
    <w:abstractNumId w:val="23"/>
  </w:num>
  <w:num w:numId="14">
    <w:abstractNumId w:val="19"/>
  </w:num>
  <w:num w:numId="15">
    <w:abstractNumId w:val="21"/>
  </w:num>
  <w:num w:numId="16">
    <w:abstractNumId w:val="13"/>
  </w:num>
  <w:num w:numId="17">
    <w:abstractNumId w:val="17"/>
  </w:num>
  <w:num w:numId="18">
    <w:abstractNumId w:val="4"/>
  </w:num>
  <w:num w:numId="19">
    <w:abstractNumId w:val="22"/>
  </w:num>
  <w:num w:numId="20">
    <w:abstractNumId w:val="8"/>
  </w:num>
  <w:num w:numId="21">
    <w:abstractNumId w:val="14"/>
  </w:num>
  <w:num w:numId="22">
    <w:abstractNumId w:val="1"/>
  </w:num>
  <w:num w:numId="23">
    <w:abstractNumId w:val="7"/>
  </w:num>
  <w:num w:numId="24">
    <w:abstractNumId w:val="9"/>
  </w:num>
  <w:num w:numId="25">
    <w:abstractNumId w:val="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DA"/>
    <w:rsid w:val="000229B7"/>
    <w:rsid w:val="000259DC"/>
    <w:rsid w:val="00051013"/>
    <w:rsid w:val="00056473"/>
    <w:rsid w:val="00061714"/>
    <w:rsid w:val="00077035"/>
    <w:rsid w:val="000D7E4D"/>
    <w:rsid w:val="00107056"/>
    <w:rsid w:val="001B2112"/>
    <w:rsid w:val="001B6E48"/>
    <w:rsid w:val="001C4521"/>
    <w:rsid w:val="001D6442"/>
    <w:rsid w:val="001E00A8"/>
    <w:rsid w:val="001F2CBA"/>
    <w:rsid w:val="002006E3"/>
    <w:rsid w:val="002072C1"/>
    <w:rsid w:val="002210EF"/>
    <w:rsid w:val="00234BAF"/>
    <w:rsid w:val="00250F94"/>
    <w:rsid w:val="002705FF"/>
    <w:rsid w:val="00272B00"/>
    <w:rsid w:val="0027635E"/>
    <w:rsid w:val="0028155F"/>
    <w:rsid w:val="002A5E9F"/>
    <w:rsid w:val="002F049C"/>
    <w:rsid w:val="00304740"/>
    <w:rsid w:val="00311B87"/>
    <w:rsid w:val="003512DC"/>
    <w:rsid w:val="00376BDC"/>
    <w:rsid w:val="00377DB6"/>
    <w:rsid w:val="003831E9"/>
    <w:rsid w:val="003A3DF5"/>
    <w:rsid w:val="003B5606"/>
    <w:rsid w:val="003E375F"/>
    <w:rsid w:val="003E6836"/>
    <w:rsid w:val="003F0E88"/>
    <w:rsid w:val="003F1660"/>
    <w:rsid w:val="003F3394"/>
    <w:rsid w:val="004115B1"/>
    <w:rsid w:val="00432420"/>
    <w:rsid w:val="0043485C"/>
    <w:rsid w:val="00471D0A"/>
    <w:rsid w:val="004A5AE8"/>
    <w:rsid w:val="004B4647"/>
    <w:rsid w:val="004D675D"/>
    <w:rsid w:val="004E2B7B"/>
    <w:rsid w:val="004F46EA"/>
    <w:rsid w:val="00503102"/>
    <w:rsid w:val="00516D1B"/>
    <w:rsid w:val="005225EC"/>
    <w:rsid w:val="00550634"/>
    <w:rsid w:val="00567FB2"/>
    <w:rsid w:val="00583AB5"/>
    <w:rsid w:val="005A070C"/>
    <w:rsid w:val="005C2AE5"/>
    <w:rsid w:val="005D6EC4"/>
    <w:rsid w:val="005F54A1"/>
    <w:rsid w:val="00617FC2"/>
    <w:rsid w:val="00626116"/>
    <w:rsid w:val="00651B63"/>
    <w:rsid w:val="00652AF6"/>
    <w:rsid w:val="00653A5C"/>
    <w:rsid w:val="00653CFD"/>
    <w:rsid w:val="00671711"/>
    <w:rsid w:val="00676407"/>
    <w:rsid w:val="006828BE"/>
    <w:rsid w:val="0068704C"/>
    <w:rsid w:val="00691CD6"/>
    <w:rsid w:val="006F5A37"/>
    <w:rsid w:val="006F6974"/>
    <w:rsid w:val="00702F23"/>
    <w:rsid w:val="00712E8E"/>
    <w:rsid w:val="00735020"/>
    <w:rsid w:val="00742466"/>
    <w:rsid w:val="0076046D"/>
    <w:rsid w:val="00774DE4"/>
    <w:rsid w:val="007B5C27"/>
    <w:rsid w:val="007C213D"/>
    <w:rsid w:val="007D4961"/>
    <w:rsid w:val="00804CAD"/>
    <w:rsid w:val="0080781E"/>
    <w:rsid w:val="00812DD6"/>
    <w:rsid w:val="008240DE"/>
    <w:rsid w:val="00835C22"/>
    <w:rsid w:val="00881899"/>
    <w:rsid w:val="00887698"/>
    <w:rsid w:val="008A409A"/>
    <w:rsid w:val="008E6C03"/>
    <w:rsid w:val="00917756"/>
    <w:rsid w:val="00935690"/>
    <w:rsid w:val="009479DA"/>
    <w:rsid w:val="0095166D"/>
    <w:rsid w:val="00954C32"/>
    <w:rsid w:val="00965D36"/>
    <w:rsid w:val="00967A92"/>
    <w:rsid w:val="00977A0A"/>
    <w:rsid w:val="00990433"/>
    <w:rsid w:val="009A0EBC"/>
    <w:rsid w:val="009B2305"/>
    <w:rsid w:val="009D0D36"/>
    <w:rsid w:val="00A231D6"/>
    <w:rsid w:val="00A41B15"/>
    <w:rsid w:val="00A45F89"/>
    <w:rsid w:val="00A538CF"/>
    <w:rsid w:val="00A815B0"/>
    <w:rsid w:val="00A845ED"/>
    <w:rsid w:val="00AA4E87"/>
    <w:rsid w:val="00AD74F7"/>
    <w:rsid w:val="00AE6046"/>
    <w:rsid w:val="00AF4000"/>
    <w:rsid w:val="00B025C5"/>
    <w:rsid w:val="00B1102C"/>
    <w:rsid w:val="00B12755"/>
    <w:rsid w:val="00B47FD1"/>
    <w:rsid w:val="00B7495E"/>
    <w:rsid w:val="00B907BA"/>
    <w:rsid w:val="00B963C3"/>
    <w:rsid w:val="00BB1BF4"/>
    <w:rsid w:val="00BC3B39"/>
    <w:rsid w:val="00C060CA"/>
    <w:rsid w:val="00C10D1C"/>
    <w:rsid w:val="00C23282"/>
    <w:rsid w:val="00C247DE"/>
    <w:rsid w:val="00C3302F"/>
    <w:rsid w:val="00C36224"/>
    <w:rsid w:val="00C62713"/>
    <w:rsid w:val="00C66042"/>
    <w:rsid w:val="00C768B1"/>
    <w:rsid w:val="00CA67D5"/>
    <w:rsid w:val="00CB399B"/>
    <w:rsid w:val="00CB3D79"/>
    <w:rsid w:val="00CE5327"/>
    <w:rsid w:val="00CF02DE"/>
    <w:rsid w:val="00D22535"/>
    <w:rsid w:val="00D23D97"/>
    <w:rsid w:val="00D32913"/>
    <w:rsid w:val="00D43028"/>
    <w:rsid w:val="00D706FC"/>
    <w:rsid w:val="00D77E28"/>
    <w:rsid w:val="00D80B64"/>
    <w:rsid w:val="00D87EFF"/>
    <w:rsid w:val="00DC046E"/>
    <w:rsid w:val="00DD1511"/>
    <w:rsid w:val="00DE1DA2"/>
    <w:rsid w:val="00DF1E79"/>
    <w:rsid w:val="00DF27F1"/>
    <w:rsid w:val="00DF6A15"/>
    <w:rsid w:val="00E258D8"/>
    <w:rsid w:val="00E32E72"/>
    <w:rsid w:val="00E613BB"/>
    <w:rsid w:val="00E7201B"/>
    <w:rsid w:val="00E73C9D"/>
    <w:rsid w:val="00E935B7"/>
    <w:rsid w:val="00F00A96"/>
    <w:rsid w:val="00F329E9"/>
    <w:rsid w:val="00F53E30"/>
    <w:rsid w:val="00F56D36"/>
    <w:rsid w:val="00F57999"/>
    <w:rsid w:val="00F57A59"/>
    <w:rsid w:val="00F652C9"/>
    <w:rsid w:val="00F95E19"/>
    <w:rsid w:val="00FA7DAE"/>
    <w:rsid w:val="00FB4C12"/>
    <w:rsid w:val="00FC10C1"/>
    <w:rsid w:val="00FC3482"/>
    <w:rsid w:val="00FD0728"/>
    <w:rsid w:val="00FF03D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B4CB7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7DB6"/>
    <w:rPr>
      <w:rFonts w:ascii="Times New Roman" w:hAnsi="Times New Roman" w:cs="Times New Roman"/>
    </w:rPr>
  </w:style>
  <w:style w:type="paragraph" w:styleId="Heading4">
    <w:name w:val="heading 4"/>
    <w:basedOn w:val="Normal"/>
    <w:link w:val="Heading4Char"/>
    <w:uiPriority w:val="9"/>
    <w:qFormat/>
    <w:rsid w:val="009B230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521"/>
    <w:pPr>
      <w:ind w:left="720"/>
      <w:contextualSpacing/>
    </w:pPr>
  </w:style>
  <w:style w:type="paragraph" w:styleId="NormalWeb">
    <w:name w:val="Normal (Web)"/>
    <w:basedOn w:val="Normal"/>
    <w:uiPriority w:val="99"/>
    <w:unhideWhenUsed/>
    <w:rsid w:val="00377DB6"/>
    <w:pPr>
      <w:spacing w:before="100" w:beforeAutospacing="1" w:after="100" w:afterAutospacing="1"/>
    </w:pPr>
  </w:style>
  <w:style w:type="character" w:styleId="Hyperlink">
    <w:name w:val="Hyperlink"/>
    <w:basedOn w:val="DefaultParagraphFont"/>
    <w:uiPriority w:val="99"/>
    <w:unhideWhenUsed/>
    <w:rsid w:val="00A538CF"/>
    <w:rPr>
      <w:color w:val="0563C1" w:themeColor="hyperlink"/>
      <w:u w:val="single"/>
    </w:rPr>
  </w:style>
  <w:style w:type="character" w:customStyle="1" w:styleId="Heading4Char">
    <w:name w:val="Heading 4 Char"/>
    <w:basedOn w:val="DefaultParagraphFont"/>
    <w:link w:val="Heading4"/>
    <w:uiPriority w:val="9"/>
    <w:rsid w:val="009B2305"/>
    <w:rPr>
      <w:rFonts w:ascii="Times New Roman" w:hAnsi="Times New Roman" w:cs="Times New Roman"/>
      <w:b/>
      <w:bCs/>
    </w:rPr>
  </w:style>
  <w:style w:type="character" w:styleId="FollowedHyperlink">
    <w:name w:val="FollowedHyperlink"/>
    <w:basedOn w:val="DefaultParagraphFont"/>
    <w:uiPriority w:val="99"/>
    <w:semiHidden/>
    <w:unhideWhenUsed/>
    <w:rsid w:val="00D77E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3727">
      <w:bodyDiv w:val="1"/>
      <w:marLeft w:val="0"/>
      <w:marRight w:val="0"/>
      <w:marTop w:val="0"/>
      <w:marBottom w:val="0"/>
      <w:divBdr>
        <w:top w:val="none" w:sz="0" w:space="0" w:color="auto"/>
        <w:left w:val="none" w:sz="0" w:space="0" w:color="auto"/>
        <w:bottom w:val="none" w:sz="0" w:space="0" w:color="auto"/>
        <w:right w:val="none" w:sz="0" w:space="0" w:color="auto"/>
      </w:divBdr>
    </w:div>
    <w:div w:id="251159412">
      <w:bodyDiv w:val="1"/>
      <w:marLeft w:val="0"/>
      <w:marRight w:val="0"/>
      <w:marTop w:val="0"/>
      <w:marBottom w:val="0"/>
      <w:divBdr>
        <w:top w:val="none" w:sz="0" w:space="0" w:color="auto"/>
        <w:left w:val="none" w:sz="0" w:space="0" w:color="auto"/>
        <w:bottom w:val="none" w:sz="0" w:space="0" w:color="auto"/>
        <w:right w:val="none" w:sz="0" w:space="0" w:color="auto"/>
      </w:divBdr>
    </w:div>
    <w:div w:id="327903141">
      <w:bodyDiv w:val="1"/>
      <w:marLeft w:val="0"/>
      <w:marRight w:val="0"/>
      <w:marTop w:val="0"/>
      <w:marBottom w:val="0"/>
      <w:divBdr>
        <w:top w:val="none" w:sz="0" w:space="0" w:color="auto"/>
        <w:left w:val="none" w:sz="0" w:space="0" w:color="auto"/>
        <w:bottom w:val="none" w:sz="0" w:space="0" w:color="auto"/>
        <w:right w:val="none" w:sz="0" w:space="0" w:color="auto"/>
      </w:divBdr>
    </w:div>
    <w:div w:id="489520008">
      <w:bodyDiv w:val="1"/>
      <w:marLeft w:val="0"/>
      <w:marRight w:val="0"/>
      <w:marTop w:val="0"/>
      <w:marBottom w:val="0"/>
      <w:divBdr>
        <w:top w:val="none" w:sz="0" w:space="0" w:color="auto"/>
        <w:left w:val="none" w:sz="0" w:space="0" w:color="auto"/>
        <w:bottom w:val="none" w:sz="0" w:space="0" w:color="auto"/>
        <w:right w:val="none" w:sz="0" w:space="0" w:color="auto"/>
      </w:divBdr>
    </w:div>
    <w:div w:id="536091896">
      <w:bodyDiv w:val="1"/>
      <w:marLeft w:val="0"/>
      <w:marRight w:val="0"/>
      <w:marTop w:val="0"/>
      <w:marBottom w:val="0"/>
      <w:divBdr>
        <w:top w:val="none" w:sz="0" w:space="0" w:color="auto"/>
        <w:left w:val="none" w:sz="0" w:space="0" w:color="auto"/>
        <w:bottom w:val="none" w:sz="0" w:space="0" w:color="auto"/>
        <w:right w:val="none" w:sz="0" w:space="0" w:color="auto"/>
      </w:divBdr>
      <w:divsChild>
        <w:div w:id="1238201637">
          <w:marLeft w:val="0"/>
          <w:marRight w:val="0"/>
          <w:marTop w:val="0"/>
          <w:marBottom w:val="0"/>
          <w:divBdr>
            <w:top w:val="none" w:sz="0" w:space="0" w:color="auto"/>
            <w:left w:val="none" w:sz="0" w:space="0" w:color="auto"/>
            <w:bottom w:val="none" w:sz="0" w:space="0" w:color="auto"/>
            <w:right w:val="none" w:sz="0" w:space="0" w:color="auto"/>
          </w:divBdr>
        </w:div>
      </w:divsChild>
    </w:div>
    <w:div w:id="711419335">
      <w:bodyDiv w:val="1"/>
      <w:marLeft w:val="0"/>
      <w:marRight w:val="0"/>
      <w:marTop w:val="0"/>
      <w:marBottom w:val="0"/>
      <w:divBdr>
        <w:top w:val="none" w:sz="0" w:space="0" w:color="auto"/>
        <w:left w:val="none" w:sz="0" w:space="0" w:color="auto"/>
        <w:bottom w:val="none" w:sz="0" w:space="0" w:color="auto"/>
        <w:right w:val="none" w:sz="0" w:space="0" w:color="auto"/>
      </w:divBdr>
    </w:div>
    <w:div w:id="747002548">
      <w:bodyDiv w:val="1"/>
      <w:marLeft w:val="0"/>
      <w:marRight w:val="0"/>
      <w:marTop w:val="0"/>
      <w:marBottom w:val="0"/>
      <w:divBdr>
        <w:top w:val="none" w:sz="0" w:space="0" w:color="auto"/>
        <w:left w:val="none" w:sz="0" w:space="0" w:color="auto"/>
        <w:bottom w:val="none" w:sz="0" w:space="0" w:color="auto"/>
        <w:right w:val="none" w:sz="0" w:space="0" w:color="auto"/>
      </w:divBdr>
    </w:div>
    <w:div w:id="767653523">
      <w:bodyDiv w:val="1"/>
      <w:marLeft w:val="0"/>
      <w:marRight w:val="0"/>
      <w:marTop w:val="0"/>
      <w:marBottom w:val="0"/>
      <w:divBdr>
        <w:top w:val="none" w:sz="0" w:space="0" w:color="auto"/>
        <w:left w:val="none" w:sz="0" w:space="0" w:color="auto"/>
        <w:bottom w:val="none" w:sz="0" w:space="0" w:color="auto"/>
        <w:right w:val="none" w:sz="0" w:space="0" w:color="auto"/>
      </w:divBdr>
    </w:div>
    <w:div w:id="788085274">
      <w:bodyDiv w:val="1"/>
      <w:marLeft w:val="0"/>
      <w:marRight w:val="0"/>
      <w:marTop w:val="0"/>
      <w:marBottom w:val="0"/>
      <w:divBdr>
        <w:top w:val="none" w:sz="0" w:space="0" w:color="auto"/>
        <w:left w:val="none" w:sz="0" w:space="0" w:color="auto"/>
        <w:bottom w:val="none" w:sz="0" w:space="0" w:color="auto"/>
        <w:right w:val="none" w:sz="0" w:space="0" w:color="auto"/>
      </w:divBdr>
    </w:div>
    <w:div w:id="886840959">
      <w:bodyDiv w:val="1"/>
      <w:marLeft w:val="0"/>
      <w:marRight w:val="0"/>
      <w:marTop w:val="0"/>
      <w:marBottom w:val="0"/>
      <w:divBdr>
        <w:top w:val="none" w:sz="0" w:space="0" w:color="auto"/>
        <w:left w:val="none" w:sz="0" w:space="0" w:color="auto"/>
        <w:bottom w:val="none" w:sz="0" w:space="0" w:color="auto"/>
        <w:right w:val="none" w:sz="0" w:space="0" w:color="auto"/>
      </w:divBdr>
    </w:div>
    <w:div w:id="925845729">
      <w:bodyDiv w:val="1"/>
      <w:marLeft w:val="0"/>
      <w:marRight w:val="0"/>
      <w:marTop w:val="0"/>
      <w:marBottom w:val="0"/>
      <w:divBdr>
        <w:top w:val="none" w:sz="0" w:space="0" w:color="auto"/>
        <w:left w:val="none" w:sz="0" w:space="0" w:color="auto"/>
        <w:bottom w:val="none" w:sz="0" w:space="0" w:color="auto"/>
        <w:right w:val="none" w:sz="0" w:space="0" w:color="auto"/>
      </w:divBdr>
    </w:div>
    <w:div w:id="1072777459">
      <w:bodyDiv w:val="1"/>
      <w:marLeft w:val="0"/>
      <w:marRight w:val="0"/>
      <w:marTop w:val="0"/>
      <w:marBottom w:val="0"/>
      <w:divBdr>
        <w:top w:val="none" w:sz="0" w:space="0" w:color="auto"/>
        <w:left w:val="none" w:sz="0" w:space="0" w:color="auto"/>
        <w:bottom w:val="none" w:sz="0" w:space="0" w:color="auto"/>
        <w:right w:val="none" w:sz="0" w:space="0" w:color="auto"/>
      </w:divBdr>
    </w:div>
    <w:div w:id="1077243516">
      <w:bodyDiv w:val="1"/>
      <w:marLeft w:val="0"/>
      <w:marRight w:val="0"/>
      <w:marTop w:val="0"/>
      <w:marBottom w:val="0"/>
      <w:divBdr>
        <w:top w:val="none" w:sz="0" w:space="0" w:color="auto"/>
        <w:left w:val="none" w:sz="0" w:space="0" w:color="auto"/>
        <w:bottom w:val="none" w:sz="0" w:space="0" w:color="auto"/>
        <w:right w:val="none" w:sz="0" w:space="0" w:color="auto"/>
      </w:divBdr>
    </w:div>
    <w:div w:id="1123883025">
      <w:bodyDiv w:val="1"/>
      <w:marLeft w:val="0"/>
      <w:marRight w:val="0"/>
      <w:marTop w:val="0"/>
      <w:marBottom w:val="0"/>
      <w:divBdr>
        <w:top w:val="none" w:sz="0" w:space="0" w:color="auto"/>
        <w:left w:val="none" w:sz="0" w:space="0" w:color="auto"/>
        <w:bottom w:val="none" w:sz="0" w:space="0" w:color="auto"/>
        <w:right w:val="none" w:sz="0" w:space="0" w:color="auto"/>
      </w:divBdr>
    </w:div>
    <w:div w:id="1141774453">
      <w:bodyDiv w:val="1"/>
      <w:marLeft w:val="0"/>
      <w:marRight w:val="0"/>
      <w:marTop w:val="0"/>
      <w:marBottom w:val="0"/>
      <w:divBdr>
        <w:top w:val="none" w:sz="0" w:space="0" w:color="auto"/>
        <w:left w:val="none" w:sz="0" w:space="0" w:color="auto"/>
        <w:bottom w:val="none" w:sz="0" w:space="0" w:color="auto"/>
        <w:right w:val="none" w:sz="0" w:space="0" w:color="auto"/>
      </w:divBdr>
    </w:div>
    <w:div w:id="1144661604">
      <w:bodyDiv w:val="1"/>
      <w:marLeft w:val="0"/>
      <w:marRight w:val="0"/>
      <w:marTop w:val="0"/>
      <w:marBottom w:val="0"/>
      <w:divBdr>
        <w:top w:val="none" w:sz="0" w:space="0" w:color="auto"/>
        <w:left w:val="none" w:sz="0" w:space="0" w:color="auto"/>
        <w:bottom w:val="none" w:sz="0" w:space="0" w:color="auto"/>
        <w:right w:val="none" w:sz="0" w:space="0" w:color="auto"/>
      </w:divBdr>
    </w:div>
    <w:div w:id="1279410759">
      <w:bodyDiv w:val="1"/>
      <w:marLeft w:val="0"/>
      <w:marRight w:val="0"/>
      <w:marTop w:val="0"/>
      <w:marBottom w:val="0"/>
      <w:divBdr>
        <w:top w:val="none" w:sz="0" w:space="0" w:color="auto"/>
        <w:left w:val="none" w:sz="0" w:space="0" w:color="auto"/>
        <w:bottom w:val="none" w:sz="0" w:space="0" w:color="auto"/>
        <w:right w:val="none" w:sz="0" w:space="0" w:color="auto"/>
      </w:divBdr>
    </w:div>
    <w:div w:id="1310138181">
      <w:bodyDiv w:val="1"/>
      <w:marLeft w:val="0"/>
      <w:marRight w:val="0"/>
      <w:marTop w:val="0"/>
      <w:marBottom w:val="0"/>
      <w:divBdr>
        <w:top w:val="none" w:sz="0" w:space="0" w:color="auto"/>
        <w:left w:val="none" w:sz="0" w:space="0" w:color="auto"/>
        <w:bottom w:val="none" w:sz="0" w:space="0" w:color="auto"/>
        <w:right w:val="none" w:sz="0" w:space="0" w:color="auto"/>
      </w:divBdr>
    </w:div>
    <w:div w:id="1394738448">
      <w:bodyDiv w:val="1"/>
      <w:marLeft w:val="0"/>
      <w:marRight w:val="0"/>
      <w:marTop w:val="0"/>
      <w:marBottom w:val="0"/>
      <w:divBdr>
        <w:top w:val="none" w:sz="0" w:space="0" w:color="auto"/>
        <w:left w:val="none" w:sz="0" w:space="0" w:color="auto"/>
        <w:bottom w:val="none" w:sz="0" w:space="0" w:color="auto"/>
        <w:right w:val="none" w:sz="0" w:space="0" w:color="auto"/>
      </w:divBdr>
    </w:div>
    <w:div w:id="1512917574">
      <w:bodyDiv w:val="1"/>
      <w:marLeft w:val="0"/>
      <w:marRight w:val="0"/>
      <w:marTop w:val="0"/>
      <w:marBottom w:val="0"/>
      <w:divBdr>
        <w:top w:val="none" w:sz="0" w:space="0" w:color="auto"/>
        <w:left w:val="none" w:sz="0" w:space="0" w:color="auto"/>
        <w:bottom w:val="none" w:sz="0" w:space="0" w:color="auto"/>
        <w:right w:val="none" w:sz="0" w:space="0" w:color="auto"/>
      </w:divBdr>
    </w:div>
    <w:div w:id="1719865093">
      <w:bodyDiv w:val="1"/>
      <w:marLeft w:val="0"/>
      <w:marRight w:val="0"/>
      <w:marTop w:val="0"/>
      <w:marBottom w:val="0"/>
      <w:divBdr>
        <w:top w:val="none" w:sz="0" w:space="0" w:color="auto"/>
        <w:left w:val="none" w:sz="0" w:space="0" w:color="auto"/>
        <w:bottom w:val="none" w:sz="0" w:space="0" w:color="auto"/>
        <w:right w:val="none" w:sz="0" w:space="0" w:color="auto"/>
      </w:divBdr>
    </w:div>
    <w:div w:id="1820921519">
      <w:bodyDiv w:val="1"/>
      <w:marLeft w:val="0"/>
      <w:marRight w:val="0"/>
      <w:marTop w:val="0"/>
      <w:marBottom w:val="0"/>
      <w:divBdr>
        <w:top w:val="none" w:sz="0" w:space="0" w:color="auto"/>
        <w:left w:val="none" w:sz="0" w:space="0" w:color="auto"/>
        <w:bottom w:val="none" w:sz="0" w:space="0" w:color="auto"/>
        <w:right w:val="none" w:sz="0" w:space="0" w:color="auto"/>
      </w:divBdr>
    </w:div>
    <w:div w:id="2026904184">
      <w:bodyDiv w:val="1"/>
      <w:marLeft w:val="0"/>
      <w:marRight w:val="0"/>
      <w:marTop w:val="0"/>
      <w:marBottom w:val="0"/>
      <w:divBdr>
        <w:top w:val="none" w:sz="0" w:space="0" w:color="auto"/>
        <w:left w:val="none" w:sz="0" w:space="0" w:color="auto"/>
        <w:bottom w:val="none" w:sz="0" w:space="0" w:color="auto"/>
        <w:right w:val="none" w:sz="0" w:space="0" w:color="auto"/>
      </w:divBdr>
    </w:div>
    <w:div w:id="20536530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www.mercatus.org/system/files/Glosson-Active-Defense.pdf" TargetMode="External"/><Relationship Id="rId21" Type="http://schemas.openxmlformats.org/officeDocument/2006/relationships/hyperlink" Target="https://www.rand.org/content/dam/rand/pubs/monographs/2009/RAND_MG877.pdf" TargetMode="External"/><Relationship Id="rId22" Type="http://schemas.openxmlformats.org/officeDocument/2006/relationships/hyperlink" Target="https://academic.oup.com/cybersecurity/article/3/1/37/2996537" TargetMode="External"/><Relationship Id="rId23" Type="http://schemas.openxmlformats.org/officeDocument/2006/relationships/hyperlink" Target="https://www.usni.org/magazines/proceedings/2016-09/cyber-secrecy-undermines-deterrence" TargetMode="External"/><Relationship Id="rId24" Type="http://schemas.openxmlformats.org/officeDocument/2006/relationships/hyperlink" Target="https://www.nap.edu/read/12997/chapter/13" TargetMode="External"/><Relationship Id="rId25" Type="http://schemas.openxmlformats.org/officeDocument/2006/relationships/hyperlink" Target="https://www.cfr.org/blog/can-finland-act-mediator-cyber-norms" TargetMode="External"/><Relationship Id="rId26" Type="http://schemas.openxmlformats.org/officeDocument/2006/relationships/hyperlink" Target="http://www.unidir.org/files/publications/pdfs/cyber-index-2013-en-463.pdf" TargetMode="External"/><Relationship Id="rId27" Type="http://schemas.openxmlformats.org/officeDocument/2006/relationships/hyperlink" Target="https://www.gao.gov/assets/680/676322.pdf" TargetMode="External"/><Relationship Id="rId28" Type="http://schemas.openxmlformats.org/officeDocument/2006/relationships/hyperlink" Target="https://info.publicintelligence.net/StrategicCommandDirective527-1_27JAN2006InformationOperationsCondition-INFOCON-System.pdf" TargetMode="External"/><Relationship Id="rId29" Type="http://schemas.openxmlformats.org/officeDocument/2006/relationships/hyperlink" Target="http://www.jcs.mil/Portals/36/Documents/Library/Instructions/6510_01.pdf?ver=2016-02-05-175054-497"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osi.gatech.edu/" TargetMode="External"/><Relationship Id="rId30" Type="http://schemas.openxmlformats.org/officeDocument/2006/relationships/hyperlink" Target="http://www.govtech.com/policy/Privacy-vs-Security-Experts-Debate-Merits-of-Each-in-Tech-Rich-World.html" TargetMode="External"/><Relationship Id="rId31" Type="http://schemas.openxmlformats.org/officeDocument/2006/relationships/hyperlink" Target="http://www.mcclatchydc.com/news/politics-government/congress/article135841918.html" TargetMode="External"/><Relationship Id="rId32" Type="http://schemas.openxmlformats.org/officeDocument/2006/relationships/hyperlink" Target="https://papers.ssrn.com/sol3/papers.cfm?abstract_id=2605317" TargetMode="External"/><Relationship Id="rId9" Type="http://schemas.openxmlformats.org/officeDocument/2006/relationships/hyperlink" Target="https://www.defense.gov/Portals/1/features/2015/0415_cyber-strategy/Final_2015_DoD_CYBER_STRATEGY_for_web.pdf" TargetMode="External"/><Relationship Id="rId6" Type="http://schemas.openxmlformats.org/officeDocument/2006/relationships/hyperlink" Target="https://policylibrary.gatech.edu/student-affairs/academic-honor-code" TargetMode="External"/><Relationship Id="rId7" Type="http://schemas.openxmlformats.org/officeDocument/2006/relationships/hyperlink" Target="https://www.lifewire.com/layers-of-the-osi-model-illustrated-818017" TargetMode="External"/><Relationship Id="rId8" Type="http://schemas.openxmlformats.org/officeDocument/2006/relationships/hyperlink" Target="https://www.lifewire.com/open-systems-interconnection-model-816290" TargetMode="External"/><Relationship Id="rId33" Type="http://schemas.openxmlformats.org/officeDocument/2006/relationships/hyperlink" Target="http://www.scotusblog.com/case-files/cases/carpenter-v-united-states-2/" TargetMode="External"/><Relationship Id="rId34" Type="http://schemas.openxmlformats.org/officeDocument/2006/relationships/hyperlink" Target="https://www.supremecourt.gov/oral_arguments/argument_transcripts/2017/16-402_3f14.pdf" TargetMode="External"/><Relationship Id="rId35" Type="http://schemas.openxmlformats.org/officeDocument/2006/relationships/hyperlink" Target="https://s3.amazonaws.com/academia.edu.documents/34096828/EROC119.pdf?AWSAccessKeyId=AKIAIWOWYYGZ2Y53UL3A&amp;Expires=1515170874&amp;Signature=kDS6V7wZ4cT7bJrBZka0LZvaBak%3D&amp;response-content-disposition=inline%3B%20filename%3DGilmour_Policing_Crime_and_Terrorism_in.pdf" TargetMode="External"/><Relationship Id="rId36" Type="http://schemas.openxmlformats.org/officeDocument/2006/relationships/hyperlink" Target="http://www.tandfonline.com/doi/full/10.1080/09546553.2011.648350?scroll=top&amp;needAccess=true" TargetMode="External"/><Relationship Id="rId10" Type="http://schemas.openxmlformats.org/officeDocument/2006/relationships/hyperlink" Target="https://www.thecipherbrief.com/cyberspace-defies-international-regulation" TargetMode="External"/><Relationship Id="rId11" Type="http://schemas.openxmlformats.org/officeDocument/2006/relationships/hyperlink" Target="http://heinonline.org/HOL/Page?handle=hein.journals/airfor64&amp;div=4&amp;g_sent=1&amp;casa_token=&amp;collection=journals" TargetMode="External"/><Relationship Id="rId12" Type="http://schemas.openxmlformats.org/officeDocument/2006/relationships/hyperlink" Target="http://heinonline.org/HOL/Page?handle=hein.journals/airfor68&amp;div=7&amp;g_sent=1&amp;casa_token=&amp;collection=journals" TargetMode="External"/><Relationship Id="rId13" Type="http://schemas.openxmlformats.org/officeDocument/2006/relationships/hyperlink" Target="https://pdfs.semanticscholar.org/01ed/f0bb2f749d86b8fa67d9262c56bf83067415.pdf" TargetMode="External"/><Relationship Id="rId14" Type="http://schemas.openxmlformats.org/officeDocument/2006/relationships/hyperlink" Target="http://www.pbs.org/video/nova-cyberwar-threat-pro/" TargetMode="External"/><Relationship Id="rId15" Type="http://schemas.openxmlformats.org/officeDocument/2006/relationships/hyperlink" Target="https://www.armed-services.senate.gov/hearings/17-01-05-foreign-cyber-threats-to-the-united-states" TargetMode="External"/><Relationship Id="rId16" Type="http://schemas.openxmlformats.org/officeDocument/2006/relationships/hyperlink" Target="https://ssi.armywarcollege.edu/pdffiles/PUB1229.pdf" TargetMode="External"/><Relationship Id="rId17" Type="http://schemas.openxmlformats.org/officeDocument/2006/relationships/hyperlink" Target="http://carnegieendowment.org/2017/10/16/intelligence-in-cyber-and-cyber-in-intelligence-pub-73393" TargetMode="External"/><Relationship Id="rId18" Type="http://schemas.openxmlformats.org/officeDocument/2006/relationships/hyperlink" Target="http://jnslp.com/wp-content/uploads/2010/08/06_Lin.pdf" TargetMode="External"/><Relationship Id="rId19" Type="http://schemas.openxmlformats.org/officeDocument/2006/relationships/hyperlink" Target="https://www.sans.org/reading-room/whitepapers/detection/implementing-active-defense-systems-private-networks-34312" TargetMode="External"/><Relationship Id="rId37" Type="http://schemas.openxmlformats.org/officeDocument/2006/relationships/hyperlink" Target="http://www.c4i.org/RL33123.pdf" TargetMode="Externa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7</Pages>
  <Words>2246</Words>
  <Characters>12804</Characters>
  <Application>Microsoft Macintosh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Dragoo</dc:creator>
  <cp:keywords/>
  <dc:description/>
  <cp:lastModifiedBy>Holly Dragoo</cp:lastModifiedBy>
  <cp:revision>34</cp:revision>
  <cp:lastPrinted>2018-01-09T15:38:00Z</cp:lastPrinted>
  <dcterms:created xsi:type="dcterms:W3CDTF">2018-01-02T19:04:00Z</dcterms:created>
  <dcterms:modified xsi:type="dcterms:W3CDTF">2018-01-09T15:48:00Z</dcterms:modified>
</cp:coreProperties>
</file>