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1F6F3D" w14:textId="78DDE79C" w:rsidR="00DC0776" w:rsidRPr="00E413CA" w:rsidRDefault="00624DD7">
      <w:pPr>
        <w:pStyle w:val="Title"/>
        <w:rPr>
          <w:sz w:val="22"/>
          <w:szCs w:val="22"/>
        </w:rPr>
      </w:pPr>
      <w:r w:rsidRPr="00E413CA">
        <w:rPr>
          <w:spacing w:val="-6"/>
          <w:sz w:val="22"/>
          <w:szCs w:val="22"/>
        </w:rPr>
        <w:t>DAYANA ALAGIROVA</w:t>
      </w:r>
    </w:p>
    <w:p w14:paraId="28FB56EC" w14:textId="69597718" w:rsidR="00DC0776" w:rsidRPr="00F37F18" w:rsidRDefault="00000000" w:rsidP="00491DFF">
      <w:pPr>
        <w:pBdr>
          <w:bottom w:val="single" w:sz="12" w:space="1" w:color="auto"/>
        </w:pBdr>
        <w:jc w:val="center"/>
      </w:pPr>
      <w:r w:rsidRPr="00E413CA">
        <w:t>+1 (</w:t>
      </w:r>
      <w:r w:rsidR="00E4438D" w:rsidRPr="00E413CA">
        <w:t>404</w:t>
      </w:r>
      <w:r w:rsidRPr="00E413CA">
        <w:t xml:space="preserve">) </w:t>
      </w:r>
      <w:r w:rsidR="00E4438D" w:rsidRPr="00E413CA">
        <w:t>203</w:t>
      </w:r>
      <w:r w:rsidRPr="00E413CA">
        <w:t>-</w:t>
      </w:r>
      <w:r w:rsidR="00E4438D" w:rsidRPr="00E413CA">
        <w:t>3929</w:t>
      </w:r>
      <w:r w:rsidR="00825B89" w:rsidRPr="00E413CA">
        <w:t xml:space="preserve"> | </w:t>
      </w:r>
      <w:hyperlink r:id="rId8" w:history="1">
        <w:r w:rsidR="00825B89" w:rsidRPr="00E413CA">
          <w:rPr>
            <w:rStyle w:val="Hyperlink"/>
          </w:rPr>
          <w:t>dayana.alagirova@gatech.edu</w:t>
        </w:r>
      </w:hyperlink>
      <w:r w:rsidR="00825B89" w:rsidRPr="00E413CA">
        <w:t xml:space="preserve"> | ORCID 0000-0001-8599-7900 | LinkedIn </w:t>
      </w:r>
      <w:hyperlink r:id="rId9" w:history="1">
        <w:r w:rsidR="00491DFF" w:rsidRPr="00E413CA">
          <w:rPr>
            <w:rStyle w:val="Hyperlink"/>
          </w:rPr>
          <w:t>www.linkedin.com/in/dayana-alagirova</w:t>
        </w:r>
      </w:hyperlink>
      <w:r w:rsidR="00491DFF" w:rsidRPr="00E413CA">
        <w:t xml:space="preserve"> | Atlanta, </w:t>
      </w:r>
      <w:r w:rsidR="00F37F18">
        <w:t xml:space="preserve">GA, </w:t>
      </w:r>
      <w:r w:rsidR="00491DFF" w:rsidRPr="00E413CA">
        <w:t>US</w:t>
      </w:r>
      <w:r w:rsidR="00F37F18">
        <w:t>A</w:t>
      </w:r>
    </w:p>
    <w:p w14:paraId="3ABF8D93" w14:textId="668AE30B" w:rsidR="00E413CA" w:rsidRPr="00F37F18" w:rsidRDefault="00F37F18" w:rsidP="00E413CA">
      <w:pPr>
        <w:pBdr>
          <w:bottom w:val="single" w:sz="12" w:space="1" w:color="auto"/>
        </w:pBdr>
        <w:spacing w:line="276" w:lineRule="auto"/>
        <w:rPr>
          <w:sz w:val="23"/>
          <w:szCs w:val="23"/>
        </w:rPr>
      </w:pPr>
      <w:r w:rsidRPr="00F37F18">
        <w:rPr>
          <w:sz w:val="23"/>
          <w:szCs w:val="23"/>
        </w:rPr>
        <w:t xml:space="preserve">Space security researcher and PhD candidate specializing in space security, strategic stability, space governance, and the long-term sustainability of space activities. Currently lead the research function of a space policy research </w:t>
      </w:r>
      <w:proofErr w:type="spellStart"/>
      <w:r w:rsidRPr="00F37F18">
        <w:rPr>
          <w:sz w:val="23"/>
          <w:szCs w:val="23"/>
        </w:rPr>
        <w:t>centre</w:t>
      </w:r>
      <w:proofErr w:type="spellEnd"/>
      <w:r w:rsidRPr="00F37F18">
        <w:rPr>
          <w:sz w:val="23"/>
          <w:szCs w:val="23"/>
        </w:rPr>
        <w:t>, with experience producing peer-reviewed and policy research in English and Russian.</w:t>
      </w:r>
    </w:p>
    <w:p w14:paraId="4D425474" w14:textId="77777777" w:rsidR="00DC0776" w:rsidRPr="00E413CA" w:rsidRDefault="00000000">
      <w:pPr>
        <w:pStyle w:val="Heading1"/>
        <w:spacing w:before="37"/>
        <w:ind w:right="348"/>
      </w:pPr>
      <w:r w:rsidRPr="00E413CA">
        <w:rPr>
          <w:spacing w:val="-2"/>
          <w:w w:val="105"/>
        </w:rPr>
        <w:t>EDUCATION</w:t>
      </w:r>
    </w:p>
    <w:p w14:paraId="0D4940BC" w14:textId="17836E50" w:rsidR="00663D88" w:rsidRPr="00E413CA" w:rsidRDefault="00000000" w:rsidP="00491DFF">
      <w:pPr>
        <w:tabs>
          <w:tab w:val="left" w:pos="8117"/>
          <w:tab w:val="left" w:pos="8888"/>
        </w:tabs>
        <w:spacing w:before="40"/>
        <w:ind w:right="364"/>
      </w:pPr>
      <w:r w:rsidRPr="00E413CA">
        <w:rPr>
          <w:b/>
        </w:rPr>
        <w:t xml:space="preserve">PhD in International Affairs, Science and </w:t>
      </w:r>
      <w:proofErr w:type="gramStart"/>
      <w:r w:rsidRPr="00E413CA">
        <w:rPr>
          <w:b/>
        </w:rPr>
        <w:t xml:space="preserve">Technology, </w:t>
      </w:r>
      <w:r w:rsidR="00663D88" w:rsidRPr="00E413CA">
        <w:rPr>
          <w:b/>
        </w:rPr>
        <w:t xml:space="preserve">  </w:t>
      </w:r>
      <w:proofErr w:type="gramEnd"/>
      <w:r w:rsidR="00663D88" w:rsidRPr="00E413CA">
        <w:rPr>
          <w:b/>
        </w:rPr>
        <w:t xml:space="preserve">                              </w:t>
      </w:r>
      <w:r w:rsidR="00E413CA">
        <w:rPr>
          <w:b/>
        </w:rPr>
        <w:tab/>
      </w:r>
      <w:r w:rsidR="00663D88" w:rsidRPr="00E413CA">
        <w:rPr>
          <w:spacing w:val="-2"/>
        </w:rPr>
        <w:t>August</w:t>
      </w:r>
      <w:r w:rsidR="00663D88" w:rsidRPr="00E413CA">
        <w:rPr>
          <w:spacing w:val="-12"/>
        </w:rPr>
        <w:t xml:space="preserve"> </w:t>
      </w:r>
      <w:r w:rsidR="00663D88" w:rsidRPr="00E413CA">
        <w:rPr>
          <w:spacing w:val="-2"/>
        </w:rPr>
        <w:t>2025</w:t>
      </w:r>
      <w:r w:rsidR="00663D88" w:rsidRPr="00E413CA">
        <w:rPr>
          <w:spacing w:val="-12"/>
        </w:rPr>
        <w:t xml:space="preserve"> </w:t>
      </w:r>
      <w:r w:rsidR="00663D88" w:rsidRPr="00E413CA">
        <w:rPr>
          <w:spacing w:val="-2"/>
        </w:rPr>
        <w:t>–</w:t>
      </w:r>
      <w:r w:rsidR="00663D88" w:rsidRPr="00E413CA">
        <w:rPr>
          <w:spacing w:val="-12"/>
        </w:rPr>
        <w:t xml:space="preserve"> </w:t>
      </w:r>
      <w:r w:rsidR="00663D88" w:rsidRPr="00E413CA">
        <w:rPr>
          <w:spacing w:val="-2"/>
        </w:rPr>
        <w:t>Present</w:t>
      </w:r>
      <w:r w:rsidR="00663D88" w:rsidRPr="00E413CA">
        <w:rPr>
          <w:b/>
        </w:rPr>
        <w:br/>
      </w:r>
      <w:r w:rsidRPr="00E413CA">
        <w:rPr>
          <w:b/>
        </w:rPr>
        <w:t>Georgia Institute of Technology,</w:t>
      </w:r>
      <w:r w:rsidRPr="00E413CA">
        <w:rPr>
          <w:b/>
          <w:spacing w:val="-4"/>
        </w:rPr>
        <w:t xml:space="preserve"> </w:t>
      </w:r>
      <w:r w:rsidRPr="00E413CA">
        <w:t xml:space="preserve">Atlanta, Georgia </w:t>
      </w:r>
      <w:r w:rsidR="00663D88" w:rsidRPr="00E413CA">
        <w:br/>
      </w:r>
      <w:r w:rsidRPr="00E413CA">
        <w:rPr>
          <w:b/>
        </w:rPr>
        <w:t xml:space="preserve">Focus: </w:t>
      </w:r>
      <w:r w:rsidRPr="00E413CA">
        <w:t xml:space="preserve">International </w:t>
      </w:r>
      <w:r w:rsidR="00E4438D" w:rsidRPr="00E413CA">
        <w:t>Affairs</w:t>
      </w:r>
      <w:r w:rsidRPr="00E413CA">
        <w:t xml:space="preserve"> and </w:t>
      </w:r>
      <w:r w:rsidR="00E4438D" w:rsidRPr="00E413CA">
        <w:t>Space Security, Scenario Writing and Forecasting</w:t>
      </w:r>
      <w:r w:rsidRPr="00E413CA">
        <w:tab/>
      </w:r>
    </w:p>
    <w:p w14:paraId="014AE445" w14:textId="48DA0CE2" w:rsidR="00491DFF" w:rsidRPr="00E413CA" w:rsidRDefault="00491DFF" w:rsidP="00491DFF">
      <w:pPr>
        <w:tabs>
          <w:tab w:val="left" w:pos="8117"/>
          <w:tab w:val="left" w:pos="8888"/>
        </w:tabs>
        <w:spacing w:before="40"/>
        <w:ind w:right="364"/>
        <w:rPr>
          <w:spacing w:val="-2"/>
        </w:rPr>
      </w:pPr>
      <w:r w:rsidRPr="00E413CA">
        <w:t>Advisor: Dr. Margaret E. Kosal.</w:t>
      </w:r>
    </w:p>
    <w:p w14:paraId="04AED33D" w14:textId="461019A8" w:rsidR="00DC0776" w:rsidRPr="00E413CA" w:rsidRDefault="00E4438D" w:rsidP="00491DFF">
      <w:pPr>
        <w:tabs>
          <w:tab w:val="left" w:pos="8117"/>
          <w:tab w:val="left" w:pos="8888"/>
        </w:tabs>
        <w:spacing w:before="40"/>
        <w:ind w:right="364"/>
      </w:pPr>
      <w:r w:rsidRPr="00E413CA">
        <w:rPr>
          <w:spacing w:val="-4"/>
        </w:rPr>
        <w:t>Engineering Space Policy Lab Observer under supervision of Dr. Thomas Gonzalez Roberts</w:t>
      </w:r>
      <w:r w:rsidR="009D4EF2" w:rsidRPr="00E413CA">
        <w:rPr>
          <w:spacing w:val="-4"/>
        </w:rPr>
        <w:t xml:space="preserve"> </w:t>
      </w:r>
      <w:r w:rsidR="00F37F18">
        <w:rPr>
          <w:spacing w:val="-4"/>
        </w:rPr>
        <w:tab/>
      </w:r>
      <w:r w:rsidR="00663D88" w:rsidRPr="00E413CA">
        <w:t>October</w:t>
      </w:r>
      <w:r w:rsidR="00663D88" w:rsidRPr="00E413CA">
        <w:rPr>
          <w:spacing w:val="2"/>
        </w:rPr>
        <w:t xml:space="preserve"> </w:t>
      </w:r>
      <w:r w:rsidR="00663D88" w:rsidRPr="00E413CA">
        <w:rPr>
          <w:spacing w:val="-8"/>
        </w:rPr>
        <w:t>2025</w:t>
      </w:r>
      <w:r w:rsidR="00F37F18">
        <w:rPr>
          <w:spacing w:val="-8"/>
        </w:rPr>
        <w:t xml:space="preserve"> </w:t>
      </w:r>
      <w:r w:rsidR="00F37F18" w:rsidRPr="00E413CA">
        <w:rPr>
          <w:spacing w:val="-2"/>
        </w:rPr>
        <w:t>–</w:t>
      </w:r>
      <w:r w:rsidR="00F37F18" w:rsidRPr="00E413CA">
        <w:rPr>
          <w:spacing w:val="-12"/>
        </w:rPr>
        <w:t xml:space="preserve"> </w:t>
      </w:r>
      <w:r w:rsidR="00F37F18" w:rsidRPr="00E413CA">
        <w:rPr>
          <w:spacing w:val="-2"/>
        </w:rPr>
        <w:t>Present</w:t>
      </w:r>
    </w:p>
    <w:p w14:paraId="41EA909E" w14:textId="77777777" w:rsidR="00DC0776" w:rsidRPr="00E413CA" w:rsidRDefault="00DC0776" w:rsidP="009D4EF2">
      <w:pPr>
        <w:pStyle w:val="BodyText"/>
        <w:spacing w:before="32"/>
        <w:rPr>
          <w:sz w:val="22"/>
          <w:szCs w:val="22"/>
        </w:rPr>
      </w:pPr>
    </w:p>
    <w:p w14:paraId="5EBAE5D9" w14:textId="50CD194E" w:rsidR="00DC0776" w:rsidRPr="00E413CA" w:rsidRDefault="00000000" w:rsidP="009D4EF2">
      <w:pPr>
        <w:tabs>
          <w:tab w:val="left" w:pos="7692"/>
        </w:tabs>
        <w:spacing w:before="1" w:line="244" w:lineRule="exact"/>
        <w:ind w:right="352"/>
      </w:pPr>
      <w:r w:rsidRPr="00E413CA">
        <w:rPr>
          <w:b/>
          <w:spacing w:val="-4"/>
        </w:rPr>
        <w:t>Master of</w:t>
      </w:r>
      <w:r w:rsidRPr="00E413CA">
        <w:rPr>
          <w:b/>
          <w:spacing w:val="-3"/>
        </w:rPr>
        <w:t xml:space="preserve"> </w:t>
      </w:r>
      <w:r w:rsidR="00E4438D" w:rsidRPr="00E413CA">
        <w:rPr>
          <w:b/>
          <w:spacing w:val="-4"/>
        </w:rPr>
        <w:t>Science</w:t>
      </w:r>
      <w:r w:rsidRPr="00E413CA">
        <w:rPr>
          <w:b/>
          <w:spacing w:val="-4"/>
        </w:rPr>
        <w:t>,</w:t>
      </w:r>
      <w:r w:rsidRPr="00E413CA">
        <w:rPr>
          <w:b/>
        </w:rPr>
        <w:t xml:space="preserve"> </w:t>
      </w:r>
      <w:r w:rsidR="00663D88" w:rsidRPr="00E413CA">
        <w:rPr>
          <w:b/>
        </w:rPr>
        <w:t xml:space="preserve">International Security                                                  </w:t>
      </w:r>
      <w:r w:rsidR="00E413CA">
        <w:rPr>
          <w:b/>
        </w:rPr>
        <w:tab/>
        <w:t xml:space="preserve">    </w:t>
      </w:r>
      <w:r w:rsidR="00663D88" w:rsidRPr="00E413CA">
        <w:rPr>
          <w:spacing w:val="-8"/>
        </w:rPr>
        <w:t>Aug</w:t>
      </w:r>
      <w:r w:rsidR="00663D88" w:rsidRPr="00E413CA">
        <w:t xml:space="preserve"> </w:t>
      </w:r>
      <w:r w:rsidR="00663D88" w:rsidRPr="00E413CA">
        <w:rPr>
          <w:spacing w:val="-8"/>
        </w:rPr>
        <w:t>2023</w:t>
      </w:r>
      <w:r w:rsidR="00663D88" w:rsidRPr="00E413CA">
        <w:t xml:space="preserve"> </w:t>
      </w:r>
      <w:r w:rsidR="00663D88" w:rsidRPr="00E413CA">
        <w:rPr>
          <w:spacing w:val="-8"/>
        </w:rPr>
        <w:t>–</w:t>
      </w:r>
      <w:r w:rsidR="00663D88" w:rsidRPr="00E413CA">
        <w:rPr>
          <w:spacing w:val="-2"/>
        </w:rPr>
        <w:t xml:space="preserve"> </w:t>
      </w:r>
      <w:r w:rsidR="00663D88" w:rsidRPr="00E413CA">
        <w:rPr>
          <w:spacing w:val="-8"/>
        </w:rPr>
        <w:t>December</w:t>
      </w:r>
      <w:r w:rsidR="00663D88" w:rsidRPr="00E413CA">
        <w:rPr>
          <w:spacing w:val="-3"/>
        </w:rPr>
        <w:t xml:space="preserve"> </w:t>
      </w:r>
      <w:r w:rsidR="00663D88" w:rsidRPr="00E413CA">
        <w:rPr>
          <w:spacing w:val="-8"/>
        </w:rPr>
        <w:t>2024</w:t>
      </w:r>
      <w:r w:rsidR="00663D88" w:rsidRPr="00E413CA">
        <w:rPr>
          <w:b/>
        </w:rPr>
        <w:br/>
      </w:r>
      <w:r w:rsidR="00E4438D" w:rsidRPr="00E413CA">
        <w:rPr>
          <w:b/>
        </w:rPr>
        <w:t>Georgia Institute of Technology,</w:t>
      </w:r>
      <w:r w:rsidR="00E4438D" w:rsidRPr="00E413CA">
        <w:rPr>
          <w:b/>
          <w:spacing w:val="-4"/>
        </w:rPr>
        <w:t xml:space="preserve"> </w:t>
      </w:r>
      <w:r w:rsidR="00E4438D" w:rsidRPr="00E413CA">
        <w:t>Atlanta, Georgia</w:t>
      </w:r>
      <w:r w:rsidR="00B2459F" w:rsidRPr="00E413CA">
        <w:t xml:space="preserve">                       </w:t>
      </w:r>
    </w:p>
    <w:p w14:paraId="4310979D" w14:textId="1C0C1783" w:rsidR="00DC0776" w:rsidRPr="00E413CA" w:rsidRDefault="00B2459F" w:rsidP="009D4EF2">
      <w:pPr>
        <w:tabs>
          <w:tab w:val="left" w:pos="9168"/>
        </w:tabs>
        <w:spacing w:line="244" w:lineRule="exact"/>
        <w:ind w:right="373"/>
        <w:rPr>
          <w:b/>
        </w:rPr>
      </w:pPr>
      <w:r w:rsidRPr="00E413CA">
        <w:t xml:space="preserve">Recipient of Fulbright Scholarship; Fulbright Russia </w:t>
      </w:r>
      <w:proofErr w:type="spellStart"/>
      <w:r w:rsidRPr="00E413CA">
        <w:t>Program</w:t>
      </w:r>
      <w:r w:rsidR="0060739F" w:rsidRPr="00E413CA">
        <w:t>me</w:t>
      </w:r>
      <w:proofErr w:type="spellEnd"/>
      <w:r w:rsidR="00663D88" w:rsidRPr="00E413CA">
        <w:t xml:space="preserve"> </w:t>
      </w:r>
    </w:p>
    <w:p w14:paraId="6E953D72" w14:textId="77777777" w:rsidR="00DC0776" w:rsidRPr="00E413CA" w:rsidRDefault="00DC0776" w:rsidP="009D4EF2">
      <w:pPr>
        <w:pStyle w:val="BodyText"/>
        <w:spacing w:before="22"/>
        <w:rPr>
          <w:b/>
          <w:sz w:val="22"/>
          <w:szCs w:val="22"/>
        </w:rPr>
      </w:pPr>
    </w:p>
    <w:p w14:paraId="6E632F54" w14:textId="7AECA48F" w:rsidR="00DC0776" w:rsidRPr="00E413CA" w:rsidRDefault="00B2459F" w:rsidP="009D4EF2">
      <w:pPr>
        <w:tabs>
          <w:tab w:val="left" w:pos="7959"/>
        </w:tabs>
        <w:spacing w:line="232" w:lineRule="auto"/>
        <w:ind w:right="353"/>
        <w:rPr>
          <w:b/>
          <w:bCs/>
        </w:rPr>
      </w:pPr>
      <w:r w:rsidRPr="00E413CA">
        <w:rPr>
          <w:b/>
        </w:rPr>
        <w:t xml:space="preserve">Bachelor of Arts, </w:t>
      </w:r>
      <w:r w:rsidR="00663D88" w:rsidRPr="00E413CA">
        <w:t xml:space="preserve">International Relations                                                   </w:t>
      </w:r>
      <w:r w:rsidR="00E413CA">
        <w:tab/>
      </w:r>
      <w:r w:rsidR="00663D88" w:rsidRPr="00E413CA">
        <w:rPr>
          <w:spacing w:val="-6"/>
        </w:rPr>
        <w:t>September</w:t>
      </w:r>
      <w:r w:rsidR="00663D88" w:rsidRPr="00E413CA">
        <w:rPr>
          <w:spacing w:val="-8"/>
        </w:rPr>
        <w:t xml:space="preserve"> </w:t>
      </w:r>
      <w:r w:rsidR="00663D88" w:rsidRPr="00E413CA">
        <w:rPr>
          <w:spacing w:val="-6"/>
        </w:rPr>
        <w:t>2018</w:t>
      </w:r>
      <w:r w:rsidR="00663D88" w:rsidRPr="00E413CA">
        <w:rPr>
          <w:spacing w:val="-8"/>
        </w:rPr>
        <w:t xml:space="preserve"> </w:t>
      </w:r>
      <w:r w:rsidR="00663D88" w:rsidRPr="00E413CA">
        <w:rPr>
          <w:spacing w:val="-6"/>
        </w:rPr>
        <w:t>–</w:t>
      </w:r>
      <w:r w:rsidR="00663D88" w:rsidRPr="00E413CA">
        <w:rPr>
          <w:spacing w:val="-8"/>
        </w:rPr>
        <w:t xml:space="preserve"> </w:t>
      </w:r>
      <w:r w:rsidR="00663D88" w:rsidRPr="00E413CA">
        <w:rPr>
          <w:spacing w:val="-6"/>
        </w:rPr>
        <w:t>June</w:t>
      </w:r>
      <w:r w:rsidR="00663D88" w:rsidRPr="00E413CA">
        <w:rPr>
          <w:spacing w:val="-7"/>
        </w:rPr>
        <w:t xml:space="preserve"> </w:t>
      </w:r>
      <w:r w:rsidR="00663D88" w:rsidRPr="00E413CA">
        <w:rPr>
          <w:spacing w:val="-6"/>
        </w:rPr>
        <w:t>2022</w:t>
      </w:r>
      <w:r w:rsidR="00663D88" w:rsidRPr="00E413CA">
        <w:rPr>
          <w:b/>
        </w:rPr>
        <w:br/>
      </w:r>
      <w:r w:rsidRPr="00E413CA">
        <w:rPr>
          <w:b/>
        </w:rPr>
        <w:t xml:space="preserve">MGIMO, </w:t>
      </w:r>
      <w:r w:rsidRPr="00E413CA">
        <w:t xml:space="preserve">Moscow, Russia                                                                 </w:t>
      </w:r>
      <w:r w:rsidRPr="00E413CA">
        <w:rPr>
          <w:spacing w:val="-6"/>
        </w:rPr>
        <w:br/>
      </w:r>
      <w:r w:rsidR="00663D88" w:rsidRPr="00E413CA">
        <w:t>Minor in English and Danish</w:t>
      </w:r>
      <w:r w:rsidRPr="00E413CA">
        <w:tab/>
      </w:r>
      <w:r w:rsidRPr="00E413CA">
        <w:tab/>
        <w:t xml:space="preserve">        </w:t>
      </w:r>
    </w:p>
    <w:p w14:paraId="3464F917" w14:textId="77777777" w:rsidR="0060739F" w:rsidRPr="00E413CA" w:rsidRDefault="00000000" w:rsidP="009D4EF2">
      <w:pPr>
        <w:pStyle w:val="BodyText"/>
        <w:spacing w:before="6"/>
        <w:rPr>
          <w:spacing w:val="-4"/>
          <w:sz w:val="22"/>
          <w:szCs w:val="22"/>
        </w:rPr>
      </w:pPr>
      <w:r w:rsidRPr="00E413CA">
        <w:rPr>
          <w:b/>
          <w:spacing w:val="-4"/>
          <w:sz w:val="22"/>
          <w:szCs w:val="22"/>
        </w:rPr>
        <w:t xml:space="preserve">Thesis: </w:t>
      </w:r>
      <w:r w:rsidRPr="00E413CA">
        <w:rPr>
          <w:spacing w:val="-4"/>
          <w:sz w:val="22"/>
          <w:szCs w:val="22"/>
        </w:rPr>
        <w:t>“</w:t>
      </w:r>
      <w:r w:rsidR="00B2459F" w:rsidRPr="00E413CA">
        <w:rPr>
          <w:spacing w:val="-4"/>
          <w:sz w:val="22"/>
          <w:szCs w:val="22"/>
        </w:rPr>
        <w:t>Evolution of U.S. Approaches to Outer Space Regulation in the Context of Space Militarization Risks (2001–2021)</w:t>
      </w:r>
      <w:r w:rsidRPr="00E413CA">
        <w:rPr>
          <w:spacing w:val="-4"/>
          <w:sz w:val="22"/>
          <w:szCs w:val="22"/>
        </w:rPr>
        <w:t>”</w:t>
      </w:r>
    </w:p>
    <w:p w14:paraId="4EF4A8E6" w14:textId="77777777" w:rsidR="0060739F" w:rsidRPr="00E413CA" w:rsidRDefault="0060739F" w:rsidP="009D4EF2">
      <w:pPr>
        <w:pStyle w:val="BodyText"/>
        <w:spacing w:before="6"/>
        <w:rPr>
          <w:spacing w:val="-4"/>
          <w:sz w:val="22"/>
          <w:szCs w:val="22"/>
        </w:rPr>
      </w:pPr>
    </w:p>
    <w:p w14:paraId="324766E3" w14:textId="52D88E68" w:rsidR="0060739F" w:rsidRPr="00E413CA" w:rsidRDefault="0060739F" w:rsidP="009D4EF2">
      <w:pPr>
        <w:pStyle w:val="BodyText"/>
        <w:spacing w:before="6"/>
        <w:rPr>
          <w:sz w:val="22"/>
          <w:szCs w:val="22"/>
        </w:rPr>
      </w:pPr>
      <w:r w:rsidRPr="00E413CA">
        <w:rPr>
          <w:b/>
          <w:bCs/>
          <w:sz w:val="22"/>
          <w:szCs w:val="22"/>
        </w:rPr>
        <w:t xml:space="preserve">Primakov National Research Institute </w:t>
      </w:r>
      <w:r w:rsidR="0061737C" w:rsidRPr="00E413CA">
        <w:rPr>
          <w:b/>
          <w:bCs/>
          <w:sz w:val="22"/>
          <w:szCs w:val="22"/>
        </w:rPr>
        <w:br/>
      </w:r>
      <w:r w:rsidRPr="00E413CA">
        <w:rPr>
          <w:b/>
          <w:bCs/>
          <w:sz w:val="22"/>
          <w:szCs w:val="22"/>
        </w:rPr>
        <w:t xml:space="preserve">of World Economy and International Relations (IMEMO </w:t>
      </w:r>
      <w:proofErr w:type="gramStart"/>
      <w:r w:rsidRPr="00E413CA">
        <w:rPr>
          <w:b/>
          <w:bCs/>
          <w:sz w:val="22"/>
          <w:szCs w:val="22"/>
        </w:rPr>
        <w:t xml:space="preserve">RAS)   </w:t>
      </w:r>
      <w:proofErr w:type="gramEnd"/>
      <w:r w:rsidR="0061737C" w:rsidRPr="00E413CA">
        <w:rPr>
          <w:b/>
          <w:bCs/>
          <w:sz w:val="22"/>
          <w:szCs w:val="22"/>
        </w:rPr>
        <w:tab/>
      </w:r>
      <w:r w:rsidR="0061737C" w:rsidRPr="00E413CA">
        <w:rPr>
          <w:b/>
          <w:bCs/>
          <w:sz w:val="22"/>
          <w:szCs w:val="22"/>
        </w:rPr>
        <w:tab/>
      </w:r>
      <w:r w:rsidR="00E413CA">
        <w:rPr>
          <w:b/>
          <w:bCs/>
          <w:sz w:val="22"/>
          <w:szCs w:val="22"/>
        </w:rPr>
        <w:tab/>
      </w:r>
      <w:r w:rsidRPr="00E413CA">
        <w:rPr>
          <w:sz w:val="22"/>
          <w:szCs w:val="22"/>
        </w:rPr>
        <w:t>May</w:t>
      </w:r>
      <w:r w:rsidR="00E413CA">
        <w:rPr>
          <w:sz w:val="22"/>
          <w:szCs w:val="22"/>
        </w:rPr>
        <w:t xml:space="preserve"> 2023</w:t>
      </w:r>
      <w:r w:rsidR="009D4EF2" w:rsidRPr="00E413CA">
        <w:rPr>
          <w:sz w:val="22"/>
          <w:szCs w:val="22"/>
        </w:rPr>
        <w:t xml:space="preserve"> </w:t>
      </w:r>
      <w:r w:rsidRPr="00E413CA">
        <w:rPr>
          <w:sz w:val="22"/>
          <w:szCs w:val="22"/>
        </w:rPr>
        <w:t>–</w:t>
      </w:r>
      <w:r w:rsidR="009D4EF2" w:rsidRPr="00E413CA">
        <w:rPr>
          <w:sz w:val="22"/>
          <w:szCs w:val="22"/>
        </w:rPr>
        <w:t xml:space="preserve"> </w:t>
      </w:r>
      <w:r w:rsidRPr="00E413CA">
        <w:rPr>
          <w:sz w:val="22"/>
          <w:szCs w:val="22"/>
        </w:rPr>
        <w:t>June 2023</w:t>
      </w:r>
    </w:p>
    <w:p w14:paraId="4444D0A5" w14:textId="673DB52C" w:rsidR="00DC0776" w:rsidRDefault="0060739F" w:rsidP="009D4EF2">
      <w:pPr>
        <w:pStyle w:val="BodyText"/>
        <w:pBdr>
          <w:bottom w:val="single" w:sz="12" w:space="1" w:color="auto"/>
        </w:pBdr>
        <w:spacing w:before="6"/>
        <w:rPr>
          <w:sz w:val="22"/>
          <w:szCs w:val="22"/>
        </w:rPr>
      </w:pPr>
      <w:r w:rsidRPr="00E413CA">
        <w:rPr>
          <w:sz w:val="22"/>
          <w:szCs w:val="22"/>
        </w:rPr>
        <w:t>Certificate in Strategic Aspects of International Security</w:t>
      </w:r>
    </w:p>
    <w:p w14:paraId="35B23554" w14:textId="15D15FE5" w:rsidR="0060739F" w:rsidRPr="00E413CA" w:rsidRDefault="0060739F" w:rsidP="00B95A6C">
      <w:pPr>
        <w:spacing w:line="244" w:lineRule="auto"/>
        <w:ind w:right="351"/>
        <w:jc w:val="center"/>
        <w:rPr>
          <w:b/>
          <w:bCs/>
          <w:spacing w:val="-2"/>
        </w:rPr>
      </w:pPr>
      <w:r w:rsidRPr="00E413CA">
        <w:rPr>
          <w:b/>
          <w:bCs/>
          <w:spacing w:val="-2"/>
        </w:rPr>
        <w:t>PROFESSIONAL EXPERIENCE</w:t>
      </w:r>
    </w:p>
    <w:p w14:paraId="60FA9927" w14:textId="03B84543" w:rsidR="00367F40" w:rsidRPr="00E413CA" w:rsidRDefault="00491DFF" w:rsidP="00B95A6C">
      <w:pPr>
        <w:spacing w:line="244" w:lineRule="auto"/>
        <w:ind w:right="351"/>
        <w:rPr>
          <w:b/>
        </w:rPr>
      </w:pPr>
      <w:r w:rsidRPr="00E413CA">
        <w:rPr>
          <w:b/>
        </w:rPr>
        <w:t xml:space="preserve">Head of Research </w:t>
      </w:r>
      <w:r w:rsidRPr="00E413CA">
        <w:rPr>
          <w:b/>
        </w:rPr>
        <w:tab/>
      </w:r>
      <w:r w:rsidRPr="00E413CA">
        <w:rPr>
          <w:b/>
        </w:rPr>
        <w:tab/>
      </w:r>
      <w:r w:rsidRPr="00E413CA">
        <w:rPr>
          <w:b/>
        </w:rPr>
        <w:tab/>
      </w:r>
      <w:r w:rsidRPr="00E413CA">
        <w:rPr>
          <w:b/>
        </w:rPr>
        <w:tab/>
      </w:r>
      <w:r w:rsidRPr="00E413CA">
        <w:rPr>
          <w:b/>
        </w:rPr>
        <w:tab/>
      </w:r>
      <w:r w:rsidRPr="00E413CA">
        <w:rPr>
          <w:b/>
        </w:rPr>
        <w:tab/>
      </w:r>
      <w:r w:rsidRPr="00E413CA">
        <w:rPr>
          <w:b/>
        </w:rPr>
        <w:tab/>
      </w:r>
      <w:r w:rsidRPr="00E413CA">
        <w:rPr>
          <w:b/>
        </w:rPr>
        <w:tab/>
      </w:r>
      <w:r w:rsidR="00E413CA">
        <w:rPr>
          <w:b/>
        </w:rPr>
        <w:tab/>
      </w:r>
      <w:r w:rsidR="009D759A" w:rsidRPr="009D759A">
        <w:rPr>
          <w:b/>
        </w:rPr>
        <w:tab/>
      </w:r>
      <w:r w:rsidR="00F37F18">
        <w:rPr>
          <w:bCs/>
        </w:rPr>
        <w:t>Aug</w:t>
      </w:r>
      <w:r w:rsidR="00367F40" w:rsidRPr="00E413CA">
        <w:rPr>
          <w:bCs/>
        </w:rPr>
        <w:t xml:space="preserve"> 2026 – Present </w:t>
      </w:r>
    </w:p>
    <w:p w14:paraId="08D24FED" w14:textId="2FDA1775" w:rsidR="00367F40" w:rsidRPr="00E413CA" w:rsidRDefault="00367F40" w:rsidP="00B95A6C">
      <w:pPr>
        <w:spacing w:line="244" w:lineRule="auto"/>
        <w:ind w:right="351"/>
        <w:rPr>
          <w:bCs/>
        </w:rPr>
      </w:pPr>
      <w:r w:rsidRPr="00E413CA">
        <w:rPr>
          <w:bCs/>
        </w:rPr>
        <w:t>Non</w:t>
      </w:r>
      <w:r w:rsidR="00F37F18">
        <w:rPr>
          <w:bCs/>
        </w:rPr>
        <w:t>governmental Research Center</w:t>
      </w:r>
      <w:r w:rsidRPr="00E413CA">
        <w:rPr>
          <w:bCs/>
        </w:rPr>
        <w:t xml:space="preserve"> “Space Economy and Policy” (SEP), Moscow/Remote, Russia</w:t>
      </w:r>
      <w:r w:rsidR="00491DFF" w:rsidRPr="00E413CA">
        <w:rPr>
          <w:bCs/>
        </w:rPr>
        <w:br/>
        <w:t>Promoted from Lead Analyst, Strategic Space Policy Division</w:t>
      </w:r>
      <w:r w:rsidR="00DD5A16">
        <w:rPr>
          <w:bCs/>
        </w:rPr>
        <w:t xml:space="preserve"> </w:t>
      </w:r>
      <w:r w:rsidR="00491DFF" w:rsidRPr="00E413CA">
        <w:rPr>
          <w:bCs/>
        </w:rPr>
        <w:t>(</w:t>
      </w:r>
      <w:r w:rsidR="00F37F18">
        <w:t>March–August 2026</w:t>
      </w:r>
      <w:r w:rsidR="00491DFF" w:rsidRPr="00E413CA">
        <w:rPr>
          <w:bCs/>
        </w:rPr>
        <w:t>).</w:t>
      </w:r>
    </w:p>
    <w:p w14:paraId="3A84BE1B" w14:textId="5BEEE37C" w:rsidR="00F37F18" w:rsidRDefault="00491DFF" w:rsidP="00B95A6C">
      <w:pPr>
        <w:pStyle w:val="ListParagraph"/>
        <w:numPr>
          <w:ilvl w:val="0"/>
          <w:numId w:val="15"/>
        </w:numPr>
        <w:spacing w:line="244" w:lineRule="auto"/>
        <w:ind w:right="351"/>
        <w:rPr>
          <w:bCs/>
        </w:rPr>
      </w:pPr>
      <w:r w:rsidRPr="00DD5A16">
        <w:rPr>
          <w:b/>
        </w:rPr>
        <w:t>Built</w:t>
      </w:r>
      <w:r w:rsidRPr="00E413CA">
        <w:rPr>
          <w:bCs/>
        </w:rPr>
        <w:t xml:space="preserve"> the </w:t>
      </w:r>
      <w:proofErr w:type="spellStart"/>
      <w:r w:rsidRPr="00E413CA">
        <w:rPr>
          <w:bCs/>
        </w:rPr>
        <w:t>organisation’s</w:t>
      </w:r>
      <w:proofErr w:type="spellEnd"/>
      <w:r w:rsidRPr="00E413CA">
        <w:rPr>
          <w:bCs/>
        </w:rPr>
        <w:t xml:space="preserve"> research </w:t>
      </w:r>
      <w:r w:rsidR="00F37F18">
        <w:rPr>
          <w:bCs/>
        </w:rPr>
        <w:t>division</w:t>
      </w:r>
      <w:r w:rsidRPr="00E413CA">
        <w:rPr>
          <w:bCs/>
        </w:rPr>
        <w:t xml:space="preserve"> from the ground up for a team of four, establishing a six-stage production cycle</w:t>
      </w:r>
      <w:r w:rsidR="00F37F18">
        <w:rPr>
          <w:bCs/>
        </w:rPr>
        <w:t xml:space="preserve">, </w:t>
      </w:r>
      <w:r w:rsidRPr="00E413CA">
        <w:rPr>
          <w:bCs/>
        </w:rPr>
        <w:t>editorial standards, external peer review for flagship outputs</w:t>
      </w:r>
      <w:r w:rsidR="00F37F18">
        <w:rPr>
          <w:bCs/>
        </w:rPr>
        <w:t xml:space="preserve"> and research papers, reports, briefs in outer space affairs</w:t>
      </w:r>
      <w:r w:rsidRPr="00E413CA">
        <w:rPr>
          <w:bCs/>
        </w:rPr>
        <w:t>, and bilingual publication in Russian and English.</w:t>
      </w:r>
      <w:r w:rsidR="00002116" w:rsidRPr="00E413CA">
        <w:rPr>
          <w:bCs/>
        </w:rPr>
        <w:t xml:space="preserve"> </w:t>
      </w:r>
    </w:p>
    <w:p w14:paraId="3E6C0B45" w14:textId="31E1B25F" w:rsidR="00491DFF" w:rsidRPr="00E413CA" w:rsidRDefault="00491DFF" w:rsidP="00B95A6C">
      <w:pPr>
        <w:pStyle w:val="ListParagraph"/>
        <w:numPr>
          <w:ilvl w:val="0"/>
          <w:numId w:val="15"/>
        </w:numPr>
        <w:spacing w:line="244" w:lineRule="auto"/>
        <w:ind w:right="351"/>
        <w:rPr>
          <w:bCs/>
        </w:rPr>
      </w:pPr>
      <w:r w:rsidRPr="00DD5A16">
        <w:rPr>
          <w:b/>
        </w:rPr>
        <w:t>Designed</w:t>
      </w:r>
      <w:r w:rsidRPr="00E413CA">
        <w:rPr>
          <w:bCs/>
        </w:rPr>
        <w:t xml:space="preserve"> and now run the systematic tracking of research impact: four working registers covering the publication plan, monitoring sources, dissemination and external citations, and a cumulative glossary, with monthly reporting on results, indicators and risks.</w:t>
      </w:r>
    </w:p>
    <w:p w14:paraId="51F9269D" w14:textId="71A84E8C" w:rsidR="00491DFF" w:rsidRPr="00E413CA" w:rsidRDefault="00F37F18" w:rsidP="00B95A6C">
      <w:pPr>
        <w:pStyle w:val="ListParagraph"/>
        <w:numPr>
          <w:ilvl w:val="0"/>
          <w:numId w:val="15"/>
        </w:numPr>
        <w:spacing w:line="244" w:lineRule="auto"/>
        <w:ind w:right="351"/>
        <w:rPr>
          <w:bCs/>
        </w:rPr>
      </w:pPr>
      <w:r w:rsidRPr="00BF1394">
        <w:rPr>
          <w:b/>
          <w:bCs/>
        </w:rPr>
        <w:t>Set</w:t>
      </w:r>
      <w:r>
        <w:t xml:space="preserve"> the research agenda across five thematic series in space security, space sustainability, space governance and law, including space debris and space situational awareness, space traffic management, private space activity, comparative space law, and emerging applications of AI </w:t>
      </w:r>
      <w:r w:rsidR="00491DFF" w:rsidRPr="00E413CA">
        <w:rPr>
          <w:bCs/>
        </w:rPr>
        <w:t xml:space="preserve">across </w:t>
      </w:r>
      <w:r>
        <w:rPr>
          <w:bCs/>
        </w:rPr>
        <w:t>Russia, and more in general Europe, Africa, Asia, Americas s</w:t>
      </w:r>
      <w:r w:rsidR="00491DFF" w:rsidRPr="00E413CA">
        <w:rPr>
          <w:bCs/>
        </w:rPr>
        <w:t>tates</w:t>
      </w:r>
      <w:r>
        <w:rPr>
          <w:bCs/>
        </w:rPr>
        <w:t xml:space="preserve"> regionally.</w:t>
      </w:r>
    </w:p>
    <w:p w14:paraId="2D5ACBB3" w14:textId="45E5641B" w:rsidR="00BF1394" w:rsidRPr="00BF1394" w:rsidRDefault="00BF1394" w:rsidP="00B95A6C">
      <w:pPr>
        <w:pStyle w:val="ListParagraph"/>
        <w:numPr>
          <w:ilvl w:val="0"/>
          <w:numId w:val="15"/>
        </w:numPr>
        <w:spacing w:line="244" w:lineRule="auto"/>
        <w:ind w:right="351"/>
        <w:rPr>
          <w:bCs/>
        </w:rPr>
      </w:pPr>
      <w:r w:rsidRPr="00BF1394">
        <w:rPr>
          <w:b/>
          <w:bCs/>
        </w:rPr>
        <w:t>Developed</w:t>
      </w:r>
      <w:r>
        <w:t xml:space="preserve"> and manage a five-output research and publication pipeline for H2 2026, including a policy brief on orbital sustainability, an annual review of Russian space activity, a strategic-seminar report, and the analytical foundation for a Space Economy Strategy Concept.</w:t>
      </w:r>
      <w:r w:rsidRPr="00DD5A16">
        <w:rPr>
          <w:b/>
        </w:rPr>
        <w:t xml:space="preserve"> </w:t>
      </w:r>
    </w:p>
    <w:p w14:paraId="06D62797" w14:textId="3711E370" w:rsidR="00491DFF" w:rsidRPr="00E413CA" w:rsidRDefault="00BF1394" w:rsidP="00B95A6C">
      <w:pPr>
        <w:pStyle w:val="ListParagraph"/>
        <w:numPr>
          <w:ilvl w:val="0"/>
          <w:numId w:val="15"/>
        </w:numPr>
        <w:spacing w:line="244" w:lineRule="auto"/>
        <w:ind w:right="351"/>
        <w:rPr>
          <w:bCs/>
        </w:rPr>
      </w:pPr>
      <w:r w:rsidRPr="00BF1394">
        <w:rPr>
          <w:b/>
          <w:bCs/>
        </w:rPr>
        <w:t>Led</w:t>
      </w:r>
      <w:r>
        <w:t xml:space="preserve"> development of the </w:t>
      </w:r>
      <w:proofErr w:type="spellStart"/>
      <w:r>
        <w:t>organisation’s</w:t>
      </w:r>
      <w:proofErr w:type="spellEnd"/>
      <w:r>
        <w:t xml:space="preserve"> 2026–2031 strategy, conducting market and competitor analysis and designing the product portfolio, </w:t>
      </w:r>
      <w:proofErr w:type="spellStart"/>
      <w:r>
        <w:t>organisational</w:t>
      </w:r>
      <w:proofErr w:type="spellEnd"/>
      <w:r>
        <w:t xml:space="preserve"> architecture, performance metrics, revenue scenarios, governance model, and implementation roadmap; recommendations were approved by the director</w:t>
      </w:r>
      <w:r w:rsidR="00491DFF" w:rsidRPr="00E413CA">
        <w:rPr>
          <w:bCs/>
        </w:rPr>
        <w:t>.</w:t>
      </w:r>
    </w:p>
    <w:p w14:paraId="68E9CDAB" w14:textId="37781795" w:rsidR="00491DFF" w:rsidRPr="00E413CA" w:rsidRDefault="0060739F" w:rsidP="00B95A6C">
      <w:pPr>
        <w:spacing w:line="244" w:lineRule="auto"/>
        <w:ind w:right="351"/>
        <w:rPr>
          <w:b/>
        </w:rPr>
      </w:pPr>
      <w:r w:rsidRPr="00E413CA">
        <w:rPr>
          <w:b/>
        </w:rPr>
        <w:t xml:space="preserve">Director of Space Policy and Advocacy, </w:t>
      </w:r>
      <w:r w:rsidR="00491DFF" w:rsidRPr="00E413CA">
        <w:rPr>
          <w:b/>
        </w:rPr>
        <w:tab/>
      </w:r>
      <w:r w:rsidR="00491DFF" w:rsidRPr="00E413CA">
        <w:rPr>
          <w:b/>
        </w:rPr>
        <w:tab/>
      </w:r>
      <w:r w:rsidR="00491DFF" w:rsidRPr="00E413CA">
        <w:rPr>
          <w:b/>
        </w:rPr>
        <w:tab/>
      </w:r>
      <w:r w:rsidR="00491DFF" w:rsidRPr="00E413CA">
        <w:rPr>
          <w:b/>
        </w:rPr>
        <w:tab/>
      </w:r>
      <w:r w:rsidR="00491DFF" w:rsidRPr="00E413CA">
        <w:rPr>
          <w:b/>
        </w:rPr>
        <w:tab/>
      </w:r>
      <w:r w:rsidR="00BF1394">
        <w:rPr>
          <w:b/>
        </w:rPr>
        <w:tab/>
      </w:r>
      <w:r w:rsidR="00BF1394">
        <w:t>June</w:t>
      </w:r>
      <w:r w:rsidR="00491DFF" w:rsidRPr="00E413CA">
        <w:rPr>
          <w:spacing w:val="30"/>
        </w:rPr>
        <w:t xml:space="preserve"> </w:t>
      </w:r>
      <w:proofErr w:type="gramStart"/>
      <w:r w:rsidR="00491DFF" w:rsidRPr="00E413CA">
        <w:t>202</w:t>
      </w:r>
      <w:r w:rsidR="00BF1394">
        <w:t>5</w:t>
      </w:r>
      <w:r w:rsidR="00E413CA">
        <w:t xml:space="preserve"> </w:t>
      </w:r>
      <w:r w:rsidR="00491DFF" w:rsidRPr="00E413CA">
        <w:rPr>
          <w:spacing w:val="-12"/>
        </w:rPr>
        <w:t xml:space="preserve"> </w:t>
      </w:r>
      <w:r w:rsidR="00491DFF" w:rsidRPr="00E413CA">
        <w:t>–</w:t>
      </w:r>
      <w:proofErr w:type="gramEnd"/>
      <w:r w:rsidR="00491DFF" w:rsidRPr="00E413CA">
        <w:rPr>
          <w:spacing w:val="-12"/>
        </w:rPr>
        <w:t xml:space="preserve"> </w:t>
      </w:r>
      <w:r w:rsidR="00E413CA">
        <w:rPr>
          <w:spacing w:val="-12"/>
        </w:rPr>
        <w:t xml:space="preserve"> </w:t>
      </w:r>
      <w:r w:rsidR="00491DFF" w:rsidRPr="00E413CA">
        <w:t xml:space="preserve">Jan 2026 </w:t>
      </w:r>
    </w:p>
    <w:p w14:paraId="03C57630" w14:textId="5DF2A64C" w:rsidR="00491DFF" w:rsidRPr="00E413CA" w:rsidRDefault="00491DFF" w:rsidP="00B95A6C">
      <w:pPr>
        <w:spacing w:line="244" w:lineRule="auto"/>
        <w:ind w:right="351"/>
        <w:rPr>
          <w:b/>
        </w:rPr>
      </w:pPr>
      <w:r w:rsidRPr="00E413CA">
        <w:rPr>
          <w:bCs/>
        </w:rPr>
        <w:t>Non-Profit Organization</w:t>
      </w:r>
      <w:r w:rsidRPr="00E413CA">
        <w:rPr>
          <w:b/>
        </w:rPr>
        <w:t xml:space="preserve"> </w:t>
      </w:r>
      <w:proofErr w:type="spellStart"/>
      <w:r w:rsidR="0060739F" w:rsidRPr="00E413CA">
        <w:rPr>
          <w:bCs/>
        </w:rPr>
        <w:t>AstroAid</w:t>
      </w:r>
      <w:proofErr w:type="spellEnd"/>
      <w:r w:rsidR="0060739F" w:rsidRPr="00E413CA">
        <w:rPr>
          <w:bCs/>
        </w:rPr>
        <w:t xml:space="preserve"> Foundation</w:t>
      </w:r>
      <w:r w:rsidRPr="00E413CA">
        <w:rPr>
          <w:bCs/>
        </w:rPr>
        <w:t>, Remote</w:t>
      </w:r>
      <w:r w:rsidR="0060739F" w:rsidRPr="00E413CA">
        <w:rPr>
          <w:b/>
        </w:rPr>
        <w:t xml:space="preserve"> </w:t>
      </w:r>
    </w:p>
    <w:p w14:paraId="441EB1FC" w14:textId="7EF3125F" w:rsidR="0060739F" w:rsidRPr="00E413CA" w:rsidRDefault="00491DFF" w:rsidP="00B95A6C">
      <w:pPr>
        <w:spacing w:line="244" w:lineRule="auto"/>
        <w:ind w:right="351"/>
      </w:pPr>
      <w:r w:rsidRPr="00E413CA">
        <w:rPr>
          <w:bCs/>
        </w:rPr>
        <w:t>Promoted from Space Policy Analyst (</w:t>
      </w:r>
      <w:r w:rsidR="00BF1394">
        <w:t>November 2024 – June 2025</w:t>
      </w:r>
      <w:r w:rsidRPr="00E413CA">
        <w:rPr>
          <w:bCs/>
        </w:rPr>
        <w:t>)</w:t>
      </w:r>
      <w:r w:rsidR="0060739F" w:rsidRPr="00E413CA">
        <w:tab/>
      </w:r>
      <w:r w:rsidR="0060739F" w:rsidRPr="00E413CA">
        <w:tab/>
      </w:r>
      <w:r w:rsidR="00964F11" w:rsidRPr="00E413CA">
        <w:t xml:space="preserve">  </w:t>
      </w:r>
    </w:p>
    <w:p w14:paraId="37B3F4FD" w14:textId="77777777" w:rsidR="00BF1394" w:rsidRDefault="00BF1394" w:rsidP="00B95A6C">
      <w:pPr>
        <w:pStyle w:val="ListParagraph"/>
        <w:numPr>
          <w:ilvl w:val="0"/>
          <w:numId w:val="17"/>
        </w:numPr>
        <w:spacing w:line="244" w:lineRule="auto"/>
        <w:ind w:right="351"/>
      </w:pPr>
      <w:r w:rsidRPr="00BF1394">
        <w:rPr>
          <w:b/>
          <w:bCs/>
        </w:rPr>
        <w:t>Led</w:t>
      </w:r>
      <w:r>
        <w:t xml:space="preserve"> institutional strategy on space governance and satellite-enabled healthcare policy, managing a five-person research and policy team responsible for regulatory analysis, policy development, and multilateral engagement.</w:t>
      </w:r>
    </w:p>
    <w:p w14:paraId="31FDFF98" w14:textId="7E2186C5" w:rsidR="00002116" w:rsidRPr="00E413CA" w:rsidRDefault="00002116" w:rsidP="00B95A6C">
      <w:pPr>
        <w:pStyle w:val="ListParagraph"/>
        <w:numPr>
          <w:ilvl w:val="0"/>
          <w:numId w:val="17"/>
        </w:numPr>
        <w:spacing w:line="244" w:lineRule="auto"/>
        <w:ind w:right="351"/>
      </w:pPr>
      <w:r w:rsidRPr="00BF1394">
        <w:rPr>
          <w:b/>
          <w:bCs/>
        </w:rPr>
        <w:t>Designed</w:t>
      </w:r>
      <w:r w:rsidRPr="00E413CA">
        <w:t xml:space="preserve"> and launched the </w:t>
      </w:r>
      <w:proofErr w:type="spellStart"/>
      <w:r w:rsidRPr="00E413CA">
        <w:t>SpaceTech</w:t>
      </w:r>
      <w:proofErr w:type="spellEnd"/>
      <w:r w:rsidR="00DD5A16">
        <w:t xml:space="preserve"> for Humanity</w:t>
      </w:r>
      <w:r w:rsidRPr="00E413CA">
        <w:t xml:space="preserve"> Virtual Forum</w:t>
      </w:r>
      <w:r w:rsidR="00BF1394">
        <w:t>, convening</w:t>
      </w:r>
      <w:r w:rsidRPr="00E413CA">
        <w:t xml:space="preserve"> 15 speakers and 117 participants from 16 countries.</w:t>
      </w:r>
    </w:p>
    <w:p w14:paraId="113A4F90" w14:textId="3518B755" w:rsidR="00002116" w:rsidRDefault="00002116" w:rsidP="00B95A6C">
      <w:pPr>
        <w:pStyle w:val="ListParagraph"/>
        <w:numPr>
          <w:ilvl w:val="0"/>
          <w:numId w:val="17"/>
        </w:numPr>
        <w:spacing w:line="244" w:lineRule="auto"/>
        <w:ind w:right="351"/>
        <w:rPr>
          <w:b/>
        </w:rPr>
      </w:pPr>
      <w:r w:rsidRPr="00BF1394">
        <w:rPr>
          <w:b/>
          <w:bCs/>
        </w:rPr>
        <w:lastRenderedPageBreak/>
        <w:t>Authored</w:t>
      </w:r>
      <w:r w:rsidRPr="00E413CA">
        <w:t xml:space="preserve"> 2 policy briefs for NGO, multilateral and industry audiences, and established 5 cross-sector partnerships across space technology, global health and development policy.</w:t>
      </w:r>
      <w:r w:rsidRPr="00E413CA">
        <w:rPr>
          <w:b/>
        </w:rPr>
        <w:t xml:space="preserve"> </w:t>
      </w:r>
    </w:p>
    <w:p w14:paraId="5FE49BE1" w14:textId="3C1E38CE" w:rsidR="00E413CA" w:rsidRDefault="00E413CA" w:rsidP="00B95A6C">
      <w:pPr>
        <w:spacing w:line="244" w:lineRule="auto"/>
        <w:ind w:right="351"/>
        <w:rPr>
          <w:rStyle w:val="Strong"/>
        </w:rPr>
      </w:pPr>
      <w:r>
        <w:rPr>
          <w:rStyle w:val="Strong"/>
        </w:rPr>
        <w:t>Content Creator,</w:t>
      </w:r>
      <w:r w:rsidR="00BF1394">
        <w:rPr>
          <w:rStyle w:val="Strong"/>
        </w:rPr>
        <w:t xml:space="preserve"> Independent</w:t>
      </w:r>
      <w:r>
        <w:rPr>
          <w:rStyle w:val="Strong"/>
        </w:rPr>
        <w:t xml:space="preserve"> International Security Communications</w:t>
      </w:r>
      <w:r>
        <w:rPr>
          <w:rStyle w:val="Strong"/>
        </w:rPr>
        <w:tab/>
      </w:r>
      <w:r>
        <w:rPr>
          <w:rStyle w:val="Strong"/>
        </w:rPr>
        <w:tab/>
      </w:r>
      <w:r w:rsidR="00BF1394">
        <w:rPr>
          <w:rStyle w:val="Strong"/>
        </w:rPr>
        <w:t xml:space="preserve">    </w:t>
      </w:r>
      <w:r w:rsidRPr="00E413CA">
        <w:rPr>
          <w:spacing w:val="-2"/>
        </w:rPr>
        <w:t>August</w:t>
      </w:r>
      <w:r w:rsidRPr="00E413CA">
        <w:rPr>
          <w:spacing w:val="-12"/>
        </w:rPr>
        <w:t xml:space="preserve"> </w:t>
      </w:r>
      <w:proofErr w:type="gramStart"/>
      <w:r w:rsidRPr="00E413CA">
        <w:rPr>
          <w:spacing w:val="-2"/>
        </w:rPr>
        <w:t xml:space="preserve">2023 </w:t>
      </w:r>
      <w:r w:rsidRPr="00E413CA">
        <w:rPr>
          <w:spacing w:val="-12"/>
        </w:rPr>
        <w:t xml:space="preserve"> </w:t>
      </w:r>
      <w:r w:rsidRPr="00E413CA">
        <w:rPr>
          <w:spacing w:val="-2"/>
        </w:rPr>
        <w:t>–</w:t>
      </w:r>
      <w:proofErr w:type="gramEnd"/>
      <w:r w:rsidRPr="00E413CA">
        <w:rPr>
          <w:spacing w:val="-12"/>
        </w:rPr>
        <w:t xml:space="preserve"> </w:t>
      </w:r>
      <w:r w:rsidRPr="00E413CA">
        <w:rPr>
          <w:spacing w:val="-2"/>
        </w:rPr>
        <w:t>Present</w:t>
      </w:r>
    </w:p>
    <w:p w14:paraId="1A4D4D0C" w14:textId="64B156C2" w:rsidR="00E413CA" w:rsidRDefault="00E413CA" w:rsidP="00B95A6C">
      <w:pPr>
        <w:spacing w:line="244" w:lineRule="auto"/>
        <w:ind w:right="351"/>
      </w:pPr>
      <w:r>
        <w:t xml:space="preserve">Madame </w:t>
      </w:r>
      <w:proofErr w:type="spellStart"/>
      <w:r>
        <w:t>S</w:t>
      </w:r>
      <w:r w:rsidR="00052A1B">
        <w:t>e</w:t>
      </w:r>
      <w:r>
        <w:t>curité</w:t>
      </w:r>
      <w:proofErr w:type="spellEnd"/>
      <w:r>
        <w:t xml:space="preserve"> (@madamsecurite) and independent platform (@dayanalagirova), </w:t>
      </w:r>
    </w:p>
    <w:p w14:paraId="2FFAD585" w14:textId="6C5BD6D3" w:rsidR="00E413CA" w:rsidRDefault="00E413CA" w:rsidP="00B95A6C">
      <w:pPr>
        <w:spacing w:line="244" w:lineRule="auto"/>
        <w:ind w:right="351"/>
      </w:pPr>
      <w:r>
        <w:t>Instagram (Meta) and Telegram</w:t>
      </w:r>
    </w:p>
    <w:p w14:paraId="646D4C0A" w14:textId="6A9C27E0" w:rsidR="00E413CA" w:rsidRPr="00E413CA" w:rsidRDefault="00E413CA" w:rsidP="00B95A6C">
      <w:pPr>
        <w:pStyle w:val="ListParagraph"/>
        <w:numPr>
          <w:ilvl w:val="0"/>
          <w:numId w:val="20"/>
        </w:numPr>
        <w:spacing w:line="244" w:lineRule="auto"/>
        <w:ind w:right="351"/>
        <w:rPr>
          <w:bCs/>
        </w:rPr>
      </w:pPr>
      <w:r w:rsidRPr="00BF1394">
        <w:rPr>
          <w:b/>
        </w:rPr>
        <w:t>Produce</w:t>
      </w:r>
      <w:r w:rsidRPr="00E413CA">
        <w:rPr>
          <w:bCs/>
        </w:rPr>
        <w:t xml:space="preserve"> </w:t>
      </w:r>
      <w:r w:rsidR="00BF1394">
        <w:t xml:space="preserve">bilingual </w:t>
      </w:r>
      <w:r w:rsidRPr="00E413CA">
        <w:rPr>
          <w:bCs/>
        </w:rPr>
        <w:t>research-driven content on international security and space policy in English and Russian, translating academic analysis into infographics, visual explainers and short-form video for audience</w:t>
      </w:r>
      <w:r w:rsidR="00BF1394">
        <w:rPr>
          <w:bCs/>
        </w:rPr>
        <w:t>s</w:t>
      </w:r>
      <w:r w:rsidRPr="00E413CA">
        <w:rPr>
          <w:bCs/>
        </w:rPr>
        <w:t xml:space="preserve"> across Instagram and Telegram.</w:t>
      </w:r>
    </w:p>
    <w:p w14:paraId="500B13BE" w14:textId="4C4C45ED" w:rsidR="00E413CA" w:rsidRPr="00E413CA" w:rsidRDefault="00E413CA" w:rsidP="00B95A6C">
      <w:pPr>
        <w:pStyle w:val="ListParagraph"/>
        <w:numPr>
          <w:ilvl w:val="0"/>
          <w:numId w:val="20"/>
        </w:numPr>
        <w:spacing w:line="244" w:lineRule="auto"/>
        <w:ind w:right="351"/>
        <w:rPr>
          <w:bCs/>
        </w:rPr>
      </w:pPr>
      <w:r w:rsidRPr="00BF1394">
        <w:rPr>
          <w:b/>
        </w:rPr>
        <w:t>Design</w:t>
      </w:r>
      <w:r w:rsidRPr="00E413CA">
        <w:rPr>
          <w:bCs/>
        </w:rPr>
        <w:t xml:space="preserve"> all visual content in Canva, including infographic series</w:t>
      </w:r>
      <w:r w:rsidR="00BF1394">
        <w:rPr>
          <w:bCs/>
        </w:rPr>
        <w:t xml:space="preserve"> and graphic-design content</w:t>
      </w:r>
      <w:r w:rsidRPr="00E413CA">
        <w:rPr>
          <w:bCs/>
        </w:rPr>
        <w:t>, and independently edit short-form video for Reels and Telegram</w:t>
      </w:r>
      <w:r w:rsidR="00BF1394">
        <w:rPr>
          <w:bCs/>
        </w:rPr>
        <w:t>, Threads</w:t>
      </w:r>
      <w:r w:rsidRPr="00E413CA">
        <w:rPr>
          <w:bCs/>
        </w:rPr>
        <w:t xml:space="preserve"> posts.</w:t>
      </w:r>
    </w:p>
    <w:p w14:paraId="046F5555" w14:textId="046EB398" w:rsidR="00E413CA" w:rsidRPr="00E413CA" w:rsidRDefault="00E413CA" w:rsidP="00B95A6C">
      <w:pPr>
        <w:pStyle w:val="ListParagraph"/>
        <w:numPr>
          <w:ilvl w:val="0"/>
          <w:numId w:val="20"/>
        </w:numPr>
        <w:spacing w:line="244" w:lineRule="auto"/>
        <w:ind w:right="351"/>
        <w:rPr>
          <w:bCs/>
        </w:rPr>
      </w:pPr>
      <w:r w:rsidRPr="00BF1394">
        <w:rPr>
          <w:b/>
        </w:rPr>
        <w:t>Grew</w:t>
      </w:r>
      <w:r w:rsidRPr="00E413CA">
        <w:rPr>
          <w:bCs/>
        </w:rPr>
        <w:t xml:space="preserve"> a combined audience across both platforms to 4,000+ followers and generated 100,000+ content views in a 30-day period</w:t>
      </w:r>
      <w:r w:rsidR="00BF1394">
        <w:rPr>
          <w:bCs/>
        </w:rPr>
        <w:t xml:space="preserve"> </w:t>
      </w:r>
      <w:r w:rsidR="00BF1394">
        <w:t>through organic content growth</w:t>
      </w:r>
      <w:r w:rsidRPr="00E413CA">
        <w:rPr>
          <w:bCs/>
        </w:rPr>
        <w:t>.</w:t>
      </w:r>
    </w:p>
    <w:p w14:paraId="5D72909A" w14:textId="77777777" w:rsidR="00E413CA" w:rsidRPr="00E413CA" w:rsidRDefault="00E413CA" w:rsidP="00B95A6C">
      <w:pPr>
        <w:tabs>
          <w:tab w:val="left" w:pos="8148"/>
        </w:tabs>
        <w:spacing w:line="259" w:lineRule="auto"/>
        <w:ind w:right="351"/>
        <w:rPr>
          <w:b/>
        </w:rPr>
      </w:pPr>
      <w:r w:rsidRPr="00E413CA">
        <w:rPr>
          <w:b/>
        </w:rPr>
        <w:t>Graduate Research Assistant</w:t>
      </w:r>
      <w:r>
        <w:rPr>
          <w:b/>
        </w:rPr>
        <w:tab/>
      </w:r>
      <w:r w:rsidRPr="00E413CA">
        <w:rPr>
          <w:spacing w:val="-2"/>
        </w:rPr>
        <w:t>August</w:t>
      </w:r>
      <w:r w:rsidRPr="00E413CA">
        <w:rPr>
          <w:spacing w:val="-12"/>
        </w:rPr>
        <w:t xml:space="preserve"> </w:t>
      </w:r>
      <w:proofErr w:type="gramStart"/>
      <w:r w:rsidRPr="00E413CA">
        <w:rPr>
          <w:spacing w:val="-2"/>
        </w:rPr>
        <w:t xml:space="preserve">2023 </w:t>
      </w:r>
      <w:r w:rsidRPr="00E413CA">
        <w:rPr>
          <w:spacing w:val="-12"/>
        </w:rPr>
        <w:t xml:space="preserve"> </w:t>
      </w:r>
      <w:r w:rsidRPr="00E413CA">
        <w:rPr>
          <w:spacing w:val="-2"/>
        </w:rPr>
        <w:t>–</w:t>
      </w:r>
      <w:proofErr w:type="gramEnd"/>
      <w:r w:rsidRPr="00E413CA">
        <w:rPr>
          <w:spacing w:val="-12"/>
        </w:rPr>
        <w:t xml:space="preserve"> </w:t>
      </w:r>
      <w:r w:rsidRPr="00E413CA">
        <w:rPr>
          <w:spacing w:val="-2"/>
        </w:rPr>
        <w:t>Present</w:t>
      </w:r>
    </w:p>
    <w:p w14:paraId="0F224102" w14:textId="77777777" w:rsidR="00E413CA" w:rsidRDefault="00E413CA" w:rsidP="00B95A6C">
      <w:pPr>
        <w:tabs>
          <w:tab w:val="left" w:pos="8148"/>
        </w:tabs>
        <w:spacing w:line="259" w:lineRule="auto"/>
        <w:ind w:right="351"/>
      </w:pPr>
      <w:r w:rsidRPr="00E413CA">
        <w:rPr>
          <w:bCs/>
        </w:rPr>
        <w:t>Georgia Institute of Technology,</w:t>
      </w:r>
      <w:r w:rsidRPr="00E413CA">
        <w:rPr>
          <w:b/>
        </w:rPr>
        <w:t xml:space="preserve"> </w:t>
      </w:r>
      <w:r w:rsidRPr="00E413CA">
        <w:t xml:space="preserve">Atlanta, </w:t>
      </w:r>
      <w:r>
        <w:t>U.S.</w:t>
      </w:r>
    </w:p>
    <w:p w14:paraId="2B145063" w14:textId="4121E9AD" w:rsidR="00BF1394" w:rsidRPr="00E413CA" w:rsidRDefault="00BF1394" w:rsidP="00B95A6C">
      <w:pPr>
        <w:pStyle w:val="ListParagraph"/>
        <w:numPr>
          <w:ilvl w:val="0"/>
          <w:numId w:val="22"/>
        </w:numPr>
        <w:tabs>
          <w:tab w:val="left" w:pos="8148"/>
        </w:tabs>
        <w:spacing w:line="259" w:lineRule="auto"/>
        <w:ind w:right="351"/>
      </w:pPr>
      <w:r w:rsidRPr="00BF1394">
        <w:rPr>
          <w:b/>
          <w:bCs/>
        </w:rPr>
        <w:t>Developed</w:t>
      </w:r>
      <w:r>
        <w:t xml:space="preserve"> a perception-driven escalation framework and purpose-built dataset covering 45 space-security incidents and 50 state responses, </w:t>
      </w:r>
      <w:proofErr w:type="spellStart"/>
      <w:r>
        <w:t>analysing</w:t>
      </w:r>
      <w:proofErr w:type="spellEnd"/>
      <w:r>
        <w:t xml:space="preserve"> how actor identity, transparency and notification, and geopolitical context shape threat perception and escalation.</w:t>
      </w:r>
      <w:r w:rsidR="00B95A6C">
        <w:t xml:space="preserve"> </w:t>
      </w:r>
      <w:r w:rsidR="00B95A6C" w:rsidRPr="00B95A6C">
        <w:rPr>
          <w:b/>
          <w:bCs/>
        </w:rPr>
        <w:t>Presented</w:t>
      </w:r>
      <w:r w:rsidR="00B95A6C">
        <w:t xml:space="preserve"> the work at AIAA ASCEND 2026 and </w:t>
      </w:r>
      <w:r w:rsidR="00B95A6C" w:rsidRPr="00B95A6C">
        <w:rPr>
          <w:b/>
          <w:bCs/>
        </w:rPr>
        <w:t>published</w:t>
      </w:r>
      <w:r w:rsidR="00B95A6C">
        <w:t xml:space="preserve"> a conference paper (see list of publications). </w:t>
      </w:r>
    </w:p>
    <w:p w14:paraId="3024B422" w14:textId="01E71B5B" w:rsidR="00E413CA" w:rsidRPr="00E413CA" w:rsidRDefault="00E413CA" w:rsidP="00B95A6C">
      <w:pPr>
        <w:pStyle w:val="ListParagraph"/>
        <w:numPr>
          <w:ilvl w:val="0"/>
          <w:numId w:val="18"/>
        </w:numPr>
        <w:spacing w:line="244" w:lineRule="auto"/>
        <w:ind w:right="351"/>
      </w:pPr>
      <w:r w:rsidRPr="00BF1394">
        <w:rPr>
          <w:b/>
          <w:bCs/>
        </w:rPr>
        <w:t>Conduct</w:t>
      </w:r>
      <w:r w:rsidR="00BF1394" w:rsidRPr="00BF1394">
        <w:rPr>
          <w:b/>
          <w:bCs/>
        </w:rPr>
        <w:t>ed</w:t>
      </w:r>
      <w:r w:rsidRPr="00E413CA">
        <w:t xml:space="preserve"> research</w:t>
      </w:r>
      <w:r w:rsidR="00B95A6C">
        <w:t xml:space="preserve"> tasks</w:t>
      </w:r>
      <w:r w:rsidRPr="00E413CA">
        <w:t xml:space="preserve"> on space security, sanctions policy and strategic stability under Dr. Stulberg and Dr. Kosal, contributing project design, literature </w:t>
      </w:r>
      <w:r w:rsidR="00B95A6C">
        <w:t xml:space="preserve">review and </w:t>
      </w:r>
      <w:r w:rsidRPr="00E413CA">
        <w:t>synthesis and analytical modelling</w:t>
      </w:r>
      <w:r w:rsidR="00B95A6C">
        <w:t>, creating taxonomies, combining methods and data and text analysis</w:t>
      </w:r>
      <w:r w:rsidRPr="00E413CA">
        <w:t>.</w:t>
      </w:r>
      <w:r w:rsidR="00B95A6C">
        <w:t xml:space="preserve"> </w:t>
      </w:r>
      <w:r w:rsidR="00B95A6C" w:rsidRPr="00B95A6C">
        <w:rPr>
          <w:b/>
          <w:bCs/>
        </w:rPr>
        <w:t>Led</w:t>
      </w:r>
      <w:r w:rsidR="00B95A6C">
        <w:t xml:space="preserve"> to a working paper with Dr Kosal (see list of publications) and a </w:t>
      </w:r>
      <w:r w:rsidR="00B95A6C" w:rsidRPr="00B95A6C">
        <w:rPr>
          <w:b/>
          <w:bCs/>
        </w:rPr>
        <w:t>contribution</w:t>
      </w:r>
      <w:r w:rsidR="00B95A6C">
        <w:t xml:space="preserve"> </w:t>
      </w:r>
      <w:r w:rsidR="00B95A6C" w:rsidRPr="00E413CA">
        <w:t xml:space="preserve">to the </w:t>
      </w:r>
      <w:proofErr w:type="spellStart"/>
      <w:r w:rsidR="00B95A6C" w:rsidRPr="00E413CA">
        <w:t>RuBase</w:t>
      </w:r>
      <w:proofErr w:type="spellEnd"/>
      <w:r w:rsidR="00B95A6C" w:rsidRPr="00E413CA">
        <w:t xml:space="preserve"> project with The Hague Centre for Strategic Studies, feeding the study </w:t>
      </w:r>
      <w:r w:rsidR="00B95A6C">
        <w:t>“</w:t>
      </w:r>
      <w:r w:rsidR="00B95A6C" w:rsidRPr="00E413CA">
        <w:t>Putin</w:t>
      </w:r>
      <w:r w:rsidR="00B95A6C">
        <w:t>’</w:t>
      </w:r>
      <w:r w:rsidR="00B95A6C" w:rsidRPr="00E413CA">
        <w:t>s Red Lines: Does He Mean What We Think We Heard?</w:t>
      </w:r>
      <w:r w:rsidR="00B95A6C">
        <w:t>”</w:t>
      </w:r>
    </w:p>
    <w:p w14:paraId="4899F13F" w14:textId="634612FF" w:rsidR="00E413CA" w:rsidRDefault="00B95A6C" w:rsidP="00B95A6C">
      <w:pPr>
        <w:pStyle w:val="ListParagraph"/>
        <w:numPr>
          <w:ilvl w:val="0"/>
          <w:numId w:val="18"/>
        </w:numPr>
        <w:spacing w:line="244" w:lineRule="auto"/>
        <w:ind w:right="351"/>
      </w:pPr>
      <w:proofErr w:type="spellStart"/>
      <w:r w:rsidRPr="00B95A6C">
        <w:rPr>
          <w:b/>
          <w:bCs/>
        </w:rPr>
        <w:t>Analysed</w:t>
      </w:r>
      <w:proofErr w:type="spellEnd"/>
      <w:r>
        <w:t xml:space="preserve"> interoperability, </w:t>
      </w:r>
      <w:proofErr w:type="spellStart"/>
      <w:r>
        <w:t>signalling</w:t>
      </w:r>
      <w:proofErr w:type="spellEnd"/>
      <w:r>
        <w:t>, and governance challenges in cislunar Positioning, Navigation, Timing and Communications (PNT-C) systems as part of a Minerva-funded research project with Dr. Mariel Borowitz.</w:t>
      </w:r>
    </w:p>
    <w:p w14:paraId="1E857173" w14:textId="4E81FFB8" w:rsidR="00B95A6C" w:rsidRPr="00B95A6C" w:rsidRDefault="002E4317" w:rsidP="00B95A6C">
      <w:pPr>
        <w:pStyle w:val="ListParagraph"/>
        <w:numPr>
          <w:ilvl w:val="0"/>
          <w:numId w:val="18"/>
        </w:numPr>
        <w:spacing w:line="244" w:lineRule="auto"/>
        <w:ind w:right="351"/>
        <w:rPr>
          <w:bCs/>
        </w:rPr>
      </w:pPr>
      <w:r w:rsidRPr="002E4317">
        <w:rPr>
          <w:b/>
          <w:bCs/>
        </w:rPr>
        <w:t>Produced</w:t>
      </w:r>
      <w:r>
        <w:t xml:space="preserve"> 5+ analytical reports on international security, geopolitical risk, and space security based on review and synthesis of 50+ academic and policy sources</w:t>
      </w:r>
      <w:r w:rsidRPr="002E4317">
        <w:t xml:space="preserve"> </w:t>
      </w:r>
      <w:r w:rsidR="00B95A6C">
        <w:t>under Dr. Lincoln Hines.</w:t>
      </w:r>
    </w:p>
    <w:p w14:paraId="0ECCE4FD" w14:textId="77777777" w:rsidR="00052A1B" w:rsidRPr="00E413CA" w:rsidRDefault="00052A1B" w:rsidP="00B95A6C">
      <w:pPr>
        <w:tabs>
          <w:tab w:val="left" w:pos="8506"/>
        </w:tabs>
        <w:spacing w:line="246" w:lineRule="exact"/>
        <w:rPr>
          <w:b/>
        </w:rPr>
      </w:pPr>
      <w:r w:rsidRPr="00E413CA">
        <w:rPr>
          <w:b/>
        </w:rPr>
        <w:t xml:space="preserve">Community Chairperson Kabardino-Balkarian Society, MGIMO, Moscow, Russia </w:t>
      </w:r>
      <w:r w:rsidRPr="00E413CA">
        <w:rPr>
          <w:b/>
        </w:rPr>
        <w:tab/>
      </w:r>
      <w:r w:rsidRPr="00E413CA">
        <w:rPr>
          <w:bCs/>
        </w:rPr>
        <w:t>Jan 2020 – Dec 2022</w:t>
      </w:r>
    </w:p>
    <w:p w14:paraId="008F9CBF" w14:textId="77777777" w:rsidR="00B95A6C" w:rsidRDefault="00B95A6C" w:rsidP="00B95A6C">
      <w:pPr>
        <w:pStyle w:val="ListParagraph"/>
        <w:numPr>
          <w:ilvl w:val="0"/>
          <w:numId w:val="21"/>
        </w:numPr>
        <w:spacing w:line="244" w:lineRule="auto"/>
        <w:ind w:right="351"/>
        <w:rPr>
          <w:bCs/>
        </w:rPr>
      </w:pPr>
      <w:r w:rsidRPr="002E4317">
        <w:rPr>
          <w:b/>
          <w:bCs/>
        </w:rPr>
        <w:t>Led</w:t>
      </w:r>
      <w:r>
        <w:t xml:space="preserve"> a 145-member university community with a 10-person </w:t>
      </w:r>
      <w:proofErr w:type="spellStart"/>
      <w:r>
        <w:t>organising</w:t>
      </w:r>
      <w:proofErr w:type="spellEnd"/>
      <w:r>
        <w:t xml:space="preserve"> team; delivered major public events including a 1,500+ participant cultural festival with 60 VIP diplomatic and government guests and a 300+ participant centennial forum with 13 high-profile speakers; with and without budget; </w:t>
      </w:r>
      <w:r w:rsidRPr="002E4317">
        <w:rPr>
          <w:b/>
        </w:rPr>
        <w:t>Led</w:t>
      </w:r>
      <w:r>
        <w:rPr>
          <w:bCs/>
        </w:rPr>
        <w:t xml:space="preserve"> a social media account </w:t>
      </w:r>
      <w:hyperlink r:id="rId10" w:history="1">
        <w:r w:rsidRPr="00EF7C91">
          <w:rPr>
            <w:rStyle w:val="Hyperlink"/>
            <w:bCs/>
          </w:rPr>
          <w:t>https://www.instagram.com/mgimo.kbr/</w:t>
        </w:r>
      </w:hyperlink>
      <w:r>
        <w:rPr>
          <w:bCs/>
        </w:rPr>
        <w:t xml:space="preserve"> of the community. </w:t>
      </w:r>
    </w:p>
    <w:p w14:paraId="526EFB96" w14:textId="796DB397" w:rsidR="00B95A6C" w:rsidRDefault="00B95A6C" w:rsidP="00B95A6C">
      <w:pPr>
        <w:pStyle w:val="ListParagraph"/>
        <w:numPr>
          <w:ilvl w:val="0"/>
          <w:numId w:val="21"/>
        </w:numPr>
        <w:spacing w:line="244" w:lineRule="auto"/>
        <w:ind w:right="351"/>
        <w:rPr>
          <w:bCs/>
        </w:rPr>
      </w:pPr>
      <w:r w:rsidRPr="002E4317">
        <w:rPr>
          <w:b/>
          <w:bCs/>
        </w:rPr>
        <w:t>Received</w:t>
      </w:r>
      <w:r>
        <w:t xml:space="preserve"> formal recognition </w:t>
      </w:r>
      <w:r>
        <w:rPr>
          <w:bCs/>
        </w:rPr>
        <w:t xml:space="preserve">by the Head of Kabardino-Balkaria Republic Kazbek Kokov and the President of MGIMO University Anatoly </w:t>
      </w:r>
      <w:proofErr w:type="spellStart"/>
      <w:r>
        <w:rPr>
          <w:bCs/>
        </w:rPr>
        <w:t>Torkunov</w:t>
      </w:r>
      <w:proofErr w:type="spellEnd"/>
      <w:r>
        <w:rPr>
          <w:bCs/>
        </w:rPr>
        <w:t xml:space="preserve">. </w:t>
      </w:r>
    </w:p>
    <w:p w14:paraId="223B017A" w14:textId="15C4066B" w:rsidR="00964F11" w:rsidRPr="00E413CA" w:rsidRDefault="000670EB" w:rsidP="00B95A6C">
      <w:pPr>
        <w:spacing w:line="244" w:lineRule="auto"/>
        <w:ind w:right="351"/>
      </w:pPr>
      <w:r w:rsidRPr="00E413CA">
        <w:rPr>
          <w:b/>
        </w:rPr>
        <w:t>Political Analyst</w:t>
      </w:r>
      <w:r w:rsidR="00964F11" w:rsidRPr="00E413CA">
        <w:rPr>
          <w:b/>
        </w:rPr>
        <w:t xml:space="preserve">, </w:t>
      </w:r>
      <w:r w:rsidRPr="00E413CA">
        <w:rPr>
          <w:b/>
        </w:rPr>
        <w:t>Institute for International Studies, MGIMO</w:t>
      </w:r>
      <w:r w:rsidR="00964F11" w:rsidRPr="00E413CA">
        <w:tab/>
      </w:r>
      <w:r w:rsidR="00964F11" w:rsidRPr="00E413CA">
        <w:tab/>
      </w:r>
      <w:r w:rsidR="00964F11" w:rsidRPr="00E413CA">
        <w:tab/>
      </w:r>
      <w:r w:rsidRPr="00E413CA">
        <w:t>April</w:t>
      </w:r>
      <w:r w:rsidR="00964F11" w:rsidRPr="00E413CA">
        <w:rPr>
          <w:spacing w:val="30"/>
        </w:rPr>
        <w:t xml:space="preserve"> </w:t>
      </w:r>
      <w:r w:rsidR="00964F11" w:rsidRPr="00E413CA">
        <w:t>202</w:t>
      </w:r>
      <w:r w:rsidRPr="00E413CA">
        <w:t>1</w:t>
      </w:r>
      <w:r w:rsidR="00964F11" w:rsidRPr="00E413CA">
        <w:rPr>
          <w:spacing w:val="-12"/>
        </w:rPr>
        <w:t xml:space="preserve"> </w:t>
      </w:r>
      <w:r w:rsidR="00964F11" w:rsidRPr="00E413CA">
        <w:t>–</w:t>
      </w:r>
      <w:r w:rsidR="00964F11" w:rsidRPr="00E413CA">
        <w:rPr>
          <w:spacing w:val="-12"/>
        </w:rPr>
        <w:t xml:space="preserve"> </w:t>
      </w:r>
      <w:r w:rsidRPr="00E413CA">
        <w:t>Oct</w:t>
      </w:r>
      <w:r w:rsidR="00964F11" w:rsidRPr="00E413CA">
        <w:t xml:space="preserve"> 202</w:t>
      </w:r>
      <w:r w:rsidRPr="00E413CA">
        <w:t>1</w:t>
      </w:r>
      <w:r w:rsidR="00964F11" w:rsidRPr="00E413CA">
        <w:t xml:space="preserve"> </w:t>
      </w:r>
    </w:p>
    <w:p w14:paraId="0505DF22" w14:textId="77777777" w:rsidR="000670EB" w:rsidRPr="00E413CA" w:rsidRDefault="000670EB" w:rsidP="00B95A6C">
      <w:pPr>
        <w:pStyle w:val="ListParagraph"/>
        <w:numPr>
          <w:ilvl w:val="0"/>
          <w:numId w:val="19"/>
        </w:numPr>
        <w:spacing w:line="244" w:lineRule="auto"/>
        <w:ind w:right="351"/>
      </w:pPr>
      <w:r w:rsidRPr="002E4317">
        <w:rPr>
          <w:b/>
          <w:bCs/>
        </w:rPr>
        <w:t>Built</w:t>
      </w:r>
      <w:r w:rsidRPr="00E413CA">
        <w:t xml:space="preserve"> dataset of 4,900+ protest events (2018–2021) using open-source and media analytics tools. Led semantic clustering and content analysis project with a team of 10 analysts. Co-authored peer-reviewed publication in Problems of Post-Communism.</w:t>
      </w:r>
    </w:p>
    <w:p w14:paraId="799F7670" w14:textId="63E2C142" w:rsidR="00964F11" w:rsidRPr="00E413CA" w:rsidRDefault="000670EB" w:rsidP="00B95A6C">
      <w:pPr>
        <w:spacing w:line="244" w:lineRule="auto"/>
        <w:ind w:right="351"/>
      </w:pPr>
      <w:r w:rsidRPr="00E413CA">
        <w:rPr>
          <w:b/>
        </w:rPr>
        <w:t>Intern</w:t>
      </w:r>
      <w:r w:rsidR="00964F11" w:rsidRPr="00E413CA">
        <w:rPr>
          <w:b/>
        </w:rPr>
        <w:t xml:space="preserve">, </w:t>
      </w:r>
      <w:r w:rsidRPr="00E413CA">
        <w:rPr>
          <w:b/>
        </w:rPr>
        <w:t>Federal Agency Rossotrudnichestvo</w:t>
      </w:r>
      <w:r w:rsidR="00964F11" w:rsidRPr="00E413CA">
        <w:tab/>
      </w:r>
      <w:r w:rsidR="00964F11" w:rsidRPr="00E413CA">
        <w:tab/>
      </w:r>
      <w:r w:rsidR="00964F11" w:rsidRPr="00E413CA">
        <w:tab/>
        <w:t xml:space="preserve">   </w:t>
      </w:r>
      <w:r w:rsidRPr="00E413CA">
        <w:tab/>
      </w:r>
      <w:r w:rsidR="00663D88" w:rsidRPr="00E413CA">
        <w:tab/>
      </w:r>
      <w:r w:rsidR="00964F11" w:rsidRPr="00E413CA">
        <w:t xml:space="preserve"> </w:t>
      </w:r>
      <w:r w:rsidR="00DD5A16">
        <w:tab/>
      </w:r>
      <w:r w:rsidR="00964F11" w:rsidRPr="00E413CA">
        <w:t>June</w:t>
      </w:r>
      <w:r w:rsidR="00964F11" w:rsidRPr="00E413CA">
        <w:rPr>
          <w:spacing w:val="30"/>
        </w:rPr>
        <w:t xml:space="preserve"> </w:t>
      </w:r>
      <w:r w:rsidR="00964F11" w:rsidRPr="00E413CA">
        <w:t>202</w:t>
      </w:r>
      <w:r w:rsidRPr="00E413CA">
        <w:t>1</w:t>
      </w:r>
      <w:r w:rsidR="00964F11" w:rsidRPr="00E413CA">
        <w:rPr>
          <w:spacing w:val="-12"/>
        </w:rPr>
        <w:t xml:space="preserve"> </w:t>
      </w:r>
      <w:r w:rsidR="00964F11" w:rsidRPr="00E413CA">
        <w:t>–</w:t>
      </w:r>
      <w:r w:rsidR="00964F11" w:rsidRPr="00E413CA">
        <w:rPr>
          <w:spacing w:val="-12"/>
        </w:rPr>
        <w:t xml:space="preserve"> </w:t>
      </w:r>
      <w:r w:rsidRPr="00E413CA">
        <w:t>July</w:t>
      </w:r>
      <w:r w:rsidR="00964F11" w:rsidRPr="00E413CA">
        <w:t xml:space="preserve"> 202</w:t>
      </w:r>
      <w:r w:rsidRPr="00E413CA">
        <w:t>1</w:t>
      </w:r>
      <w:r w:rsidR="00964F11" w:rsidRPr="00E413CA">
        <w:t xml:space="preserve"> </w:t>
      </w:r>
    </w:p>
    <w:p w14:paraId="5B840E63" w14:textId="63CF215D" w:rsidR="00E413CA" w:rsidRPr="00E413CA" w:rsidRDefault="000670EB" w:rsidP="00B95A6C">
      <w:pPr>
        <w:pStyle w:val="ListParagraph"/>
        <w:numPr>
          <w:ilvl w:val="0"/>
          <w:numId w:val="19"/>
        </w:numPr>
        <w:spacing w:line="244" w:lineRule="auto"/>
        <w:ind w:right="351"/>
      </w:pPr>
      <w:r w:rsidRPr="002E4317">
        <w:rPr>
          <w:b/>
          <w:bCs/>
        </w:rPr>
        <w:t>Prepared</w:t>
      </w:r>
      <w:r w:rsidRPr="00E413CA">
        <w:t xml:space="preserve"> analytical briefs on humanitarian and international cooperation programs. </w:t>
      </w:r>
      <w:r w:rsidRPr="002E4317">
        <w:rPr>
          <w:b/>
          <w:bCs/>
        </w:rPr>
        <w:t>Drafted</w:t>
      </w:r>
      <w:r w:rsidRPr="00E413CA">
        <w:t xml:space="preserve"> institutional correspondence and investor-facing materials. </w:t>
      </w:r>
      <w:r w:rsidRPr="002E4317">
        <w:rPr>
          <w:b/>
          <w:bCs/>
        </w:rPr>
        <w:t>Coordinated</w:t>
      </w:r>
      <w:r w:rsidRPr="00E413CA">
        <w:t xml:space="preserve"> interagency communications with ministries and foreign offices. </w:t>
      </w:r>
      <w:r w:rsidRPr="002E4317">
        <w:rPr>
          <w:b/>
          <w:bCs/>
        </w:rPr>
        <w:t>Streamlined</w:t>
      </w:r>
      <w:r w:rsidRPr="00E413CA">
        <w:t xml:space="preserve"> document workflows through template standardization.</w:t>
      </w:r>
    </w:p>
    <w:p w14:paraId="3989B4FF" w14:textId="3CAD458E" w:rsidR="00DC0776" w:rsidRPr="00DD5A16" w:rsidRDefault="00000000" w:rsidP="00B95A6C">
      <w:pPr>
        <w:ind w:right="356"/>
        <w:jc w:val="center"/>
        <w:rPr>
          <w:b/>
          <w:bCs/>
        </w:rPr>
      </w:pPr>
      <w:r w:rsidRPr="00DD5A16">
        <w:rPr>
          <w:b/>
          <w:bCs/>
          <w:spacing w:val="-2"/>
        </w:rPr>
        <w:t>LANGUAGES</w:t>
      </w:r>
      <w:r w:rsidR="00DD5A16" w:rsidRPr="00DD5A16">
        <w:rPr>
          <w:b/>
          <w:bCs/>
          <w:spacing w:val="-2"/>
        </w:rPr>
        <w:t xml:space="preserve"> AND</w:t>
      </w:r>
      <w:r w:rsidR="00DD5A16">
        <w:rPr>
          <w:spacing w:val="-2"/>
        </w:rPr>
        <w:t xml:space="preserve"> </w:t>
      </w:r>
      <w:r w:rsidR="00DD5A16" w:rsidRPr="00E413CA">
        <w:rPr>
          <w:b/>
          <w:bCs/>
        </w:rPr>
        <w:t>SKILLS</w:t>
      </w:r>
    </w:p>
    <w:p w14:paraId="50D1D47A" w14:textId="1CD11F0B" w:rsidR="00B95A6C" w:rsidRDefault="00B95A6C" w:rsidP="00B95A6C">
      <w:pPr>
        <w:ind w:right="356"/>
      </w:pPr>
      <w:r>
        <w:t xml:space="preserve">Russian (native); English (professional proficiency); Danish (intermediate); French (basic); Arabic (basic) </w:t>
      </w:r>
    </w:p>
    <w:p w14:paraId="2CA57B9F" w14:textId="77777777" w:rsidR="00B95A6C" w:rsidRDefault="00B95A6C" w:rsidP="00B95A6C">
      <w:pPr>
        <w:pStyle w:val="Heading1"/>
        <w:jc w:val="left"/>
        <w:rPr>
          <w:b w:val="0"/>
          <w:bCs w:val="0"/>
        </w:rPr>
      </w:pPr>
      <w:r w:rsidRPr="00B95A6C">
        <w:rPr>
          <w:rStyle w:val="Strong"/>
          <w:b/>
          <w:bCs/>
        </w:rPr>
        <w:t>Research &amp; Analytical</w:t>
      </w:r>
      <w:r>
        <w:rPr>
          <w:rStyle w:val="Strong"/>
        </w:rPr>
        <w:t>:</w:t>
      </w:r>
      <w:r>
        <w:t xml:space="preserve"> </w:t>
      </w:r>
      <w:r w:rsidRPr="00B95A6C">
        <w:rPr>
          <w:b w:val="0"/>
          <w:bCs w:val="0"/>
        </w:rPr>
        <w:t>content analysis, scenario analysis, forecasting, data visualization, R, Python (basic), QGIS, Tableau</w:t>
      </w:r>
      <w:r>
        <w:br/>
      </w:r>
      <w:r w:rsidRPr="00B95A6C">
        <w:rPr>
          <w:rStyle w:val="Strong"/>
          <w:b/>
          <w:bCs/>
        </w:rPr>
        <w:t>Digital Communications</w:t>
      </w:r>
      <w:r>
        <w:rPr>
          <w:rStyle w:val="Strong"/>
        </w:rPr>
        <w:t>:</w:t>
      </w:r>
      <w:r>
        <w:t xml:space="preserve"> </w:t>
      </w:r>
      <w:r w:rsidRPr="00B95A6C">
        <w:rPr>
          <w:b w:val="0"/>
          <w:bCs w:val="0"/>
        </w:rPr>
        <w:t>Canva, infographic design, visual storytelling, short-form video editing, bilingual social-media content</w:t>
      </w:r>
    </w:p>
    <w:p w14:paraId="119EC576" w14:textId="77777777" w:rsidR="00AB7887" w:rsidRPr="00AB7887" w:rsidRDefault="00AB7887" w:rsidP="00AB7887">
      <w:pPr>
        <w:pBdr>
          <w:bottom w:val="single" w:sz="4" w:space="0" w:color="1F3B57"/>
        </w:pBdr>
        <w:spacing w:before="280" w:after="120"/>
        <w:rPr>
          <w:color w:val="000000" w:themeColor="text1"/>
        </w:rPr>
      </w:pPr>
      <w:r w:rsidRPr="00AB7887">
        <w:rPr>
          <w:b/>
          <w:bCs/>
          <w:caps/>
          <w:color w:val="000000" w:themeColor="text1"/>
          <w:sz w:val="24"/>
          <w:szCs w:val="24"/>
        </w:rPr>
        <w:t>Peer-Reviewed Articles</w:t>
      </w:r>
    </w:p>
    <w:p w14:paraId="1309FA77" w14:textId="77777777" w:rsidR="00AB7887" w:rsidRPr="00AB7887" w:rsidRDefault="00AB7887" w:rsidP="00AB7887">
      <w:pPr>
        <w:spacing w:after="140" w:line="264" w:lineRule="auto"/>
        <w:ind w:left="360" w:hanging="360"/>
        <w:rPr>
          <w:color w:val="000000" w:themeColor="text1"/>
        </w:rPr>
      </w:pPr>
      <w:r w:rsidRPr="00AB7887">
        <w:rPr>
          <w:color w:val="000000" w:themeColor="text1"/>
        </w:rPr>
        <w:t>Alagirova, D. (</w:t>
      </w:r>
      <w:r w:rsidRPr="00AB7887">
        <w:rPr>
          <w:color w:val="000000" w:themeColor="text1"/>
          <w:u w:val="single"/>
        </w:rPr>
        <w:t>forthcoming</w:t>
      </w:r>
      <w:r w:rsidRPr="00AB7887">
        <w:rPr>
          <w:color w:val="000000" w:themeColor="text1"/>
        </w:rPr>
        <w:t xml:space="preserve">, 2026). </w:t>
      </w:r>
      <w:r w:rsidRPr="00AB7887">
        <w:rPr>
          <w:i/>
          <w:iCs/>
          <w:color w:val="000000" w:themeColor="text1"/>
        </w:rPr>
        <w:t xml:space="preserve">Not All That Glitters Is Gold: On the American “Dome” and the Price of Silence. </w:t>
      </w:r>
      <w:r w:rsidRPr="00AB7887">
        <w:rPr>
          <w:color w:val="000000" w:themeColor="text1"/>
        </w:rPr>
        <w:t xml:space="preserve">Russia in Global Affairs (Rossiya v </w:t>
      </w:r>
      <w:proofErr w:type="spellStart"/>
      <w:r w:rsidRPr="00AB7887">
        <w:rPr>
          <w:color w:val="000000" w:themeColor="text1"/>
        </w:rPr>
        <w:t>Global’noy</w:t>
      </w:r>
      <w:proofErr w:type="spellEnd"/>
      <w:r w:rsidRPr="00AB7887">
        <w:rPr>
          <w:color w:val="000000" w:themeColor="text1"/>
        </w:rPr>
        <w:t xml:space="preserve"> </w:t>
      </w:r>
      <w:proofErr w:type="spellStart"/>
      <w:r w:rsidRPr="00AB7887">
        <w:rPr>
          <w:color w:val="000000" w:themeColor="text1"/>
        </w:rPr>
        <w:t>Politike</w:t>
      </w:r>
      <w:proofErr w:type="spellEnd"/>
      <w:r w:rsidRPr="00AB7887">
        <w:rPr>
          <w:color w:val="000000" w:themeColor="text1"/>
        </w:rPr>
        <w:t>), no. 5 (2026).</w:t>
      </w:r>
    </w:p>
    <w:p w14:paraId="00DA5C5C" w14:textId="77777777" w:rsidR="00AB7887" w:rsidRPr="00AB7887" w:rsidRDefault="00AB7887" w:rsidP="00AB7887">
      <w:pPr>
        <w:spacing w:after="140" w:line="264" w:lineRule="auto"/>
        <w:ind w:left="360" w:hanging="360"/>
        <w:rPr>
          <w:color w:val="000000" w:themeColor="text1"/>
        </w:rPr>
      </w:pPr>
      <w:r w:rsidRPr="00AB7887">
        <w:rPr>
          <w:color w:val="000000" w:themeColor="text1"/>
        </w:rPr>
        <w:lastRenderedPageBreak/>
        <w:t xml:space="preserve">Hines, R. L., Rubin, L., and Alagirova, D. (2026). </w:t>
      </w:r>
      <w:r w:rsidRPr="00AB7887">
        <w:rPr>
          <w:i/>
          <w:iCs/>
          <w:color w:val="000000" w:themeColor="text1"/>
        </w:rPr>
        <w:t xml:space="preserve">Choosing Orbits: China’s Space Diplomacy in the Middle East. </w:t>
      </w:r>
      <w:r w:rsidRPr="00AB7887">
        <w:rPr>
          <w:color w:val="000000" w:themeColor="text1"/>
        </w:rPr>
        <w:t xml:space="preserve">Texas National Security Review, vol. 9, no. 3 (Summer 2026). DOI: 10.1353/tns.00039. </w:t>
      </w:r>
      <w:hyperlink r:id="rId11" w:history="1">
        <w:r w:rsidRPr="00AB7887">
          <w:rPr>
            <w:rStyle w:val="Hyperlink"/>
            <w:color w:val="000000" w:themeColor="text1"/>
          </w:rPr>
          <w:t>https://tnsr.org/2026/07/choosing-orbits-chinas-space-diplomacy-in-the-middle-east/</w:t>
        </w:r>
      </w:hyperlink>
    </w:p>
    <w:p w14:paraId="5415E094"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Alagirova, D. (2025). </w:t>
      </w:r>
      <w:r w:rsidRPr="00AB7887">
        <w:rPr>
          <w:i/>
          <w:iCs/>
          <w:color w:val="000000" w:themeColor="text1"/>
        </w:rPr>
        <w:t xml:space="preserve">Orbits of War: The Space Component of the Israel–Iran Conflict. </w:t>
      </w:r>
      <w:r w:rsidRPr="00AB7887">
        <w:rPr>
          <w:color w:val="000000" w:themeColor="text1"/>
        </w:rPr>
        <w:t xml:space="preserve">Russia in Global Affairs (Rossiya v </w:t>
      </w:r>
      <w:proofErr w:type="spellStart"/>
      <w:r w:rsidRPr="00AB7887">
        <w:rPr>
          <w:color w:val="000000" w:themeColor="text1"/>
        </w:rPr>
        <w:t>Global’noy</w:t>
      </w:r>
      <w:proofErr w:type="spellEnd"/>
      <w:r w:rsidRPr="00AB7887">
        <w:rPr>
          <w:color w:val="000000" w:themeColor="text1"/>
        </w:rPr>
        <w:t xml:space="preserve"> </w:t>
      </w:r>
      <w:proofErr w:type="spellStart"/>
      <w:r w:rsidRPr="00AB7887">
        <w:rPr>
          <w:color w:val="000000" w:themeColor="text1"/>
        </w:rPr>
        <w:t>Politike</w:t>
      </w:r>
      <w:proofErr w:type="spellEnd"/>
      <w:r w:rsidRPr="00AB7887">
        <w:rPr>
          <w:color w:val="000000" w:themeColor="text1"/>
        </w:rPr>
        <w:t xml:space="preserve">), 23(5), pp. 210–222. </w:t>
      </w:r>
      <w:hyperlink r:id="rId12" w:history="1">
        <w:r w:rsidRPr="00AB7887">
          <w:rPr>
            <w:rStyle w:val="Hyperlink"/>
            <w:color w:val="000000" w:themeColor="text1"/>
          </w:rPr>
          <w:t>https://globalaffairs.ru/articles/orbity-vojny-alagirova/</w:t>
        </w:r>
      </w:hyperlink>
      <w:r w:rsidRPr="00AB7887">
        <w:rPr>
          <w:color w:val="000000" w:themeColor="text1"/>
        </w:rPr>
        <w:t xml:space="preserve"> </w:t>
      </w:r>
    </w:p>
    <w:p w14:paraId="66557F95"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Tokarev, A., Boiko, M., Margoev, A., </w:t>
      </w:r>
      <w:proofErr w:type="spellStart"/>
      <w:r w:rsidRPr="00AB7887">
        <w:rPr>
          <w:color w:val="000000" w:themeColor="text1"/>
        </w:rPr>
        <w:t>Prikhodchenko</w:t>
      </w:r>
      <w:proofErr w:type="spellEnd"/>
      <w:r w:rsidRPr="00AB7887">
        <w:rPr>
          <w:color w:val="000000" w:themeColor="text1"/>
        </w:rPr>
        <w:t xml:space="preserve">, A., Kozlova, Y., Zakharova, O., Kuznetsov, E., and Alagirova, D. (2023). </w:t>
      </w:r>
      <w:r w:rsidRPr="00AB7887">
        <w:rPr>
          <w:i/>
          <w:iCs/>
          <w:color w:val="000000" w:themeColor="text1"/>
        </w:rPr>
        <w:t xml:space="preserve">Quantitative Analysis of Russian Protests: Regional Authorities and Regions of Authority (2018–2021). </w:t>
      </w:r>
      <w:r w:rsidRPr="00AB7887">
        <w:rPr>
          <w:color w:val="000000" w:themeColor="text1"/>
        </w:rPr>
        <w:t xml:space="preserve">Problems of </w:t>
      </w:r>
      <w:proofErr w:type="gramStart"/>
      <w:r w:rsidRPr="00AB7887">
        <w:rPr>
          <w:color w:val="000000" w:themeColor="text1"/>
        </w:rPr>
        <w:t>Post-Communism</w:t>
      </w:r>
      <w:proofErr w:type="gramEnd"/>
      <w:r w:rsidRPr="00AB7887">
        <w:rPr>
          <w:color w:val="000000" w:themeColor="text1"/>
        </w:rPr>
        <w:t xml:space="preserve">. </w:t>
      </w:r>
      <w:hyperlink r:id="rId13" w:history="1">
        <w:r w:rsidRPr="00AB7887">
          <w:rPr>
            <w:rStyle w:val="Hyperlink"/>
            <w:color w:val="000000" w:themeColor="text1"/>
          </w:rPr>
          <w:t>https://doi.org/10.1080/10758216.2023.2224567</w:t>
        </w:r>
      </w:hyperlink>
    </w:p>
    <w:p w14:paraId="790C590F" w14:textId="77777777" w:rsidR="00AB7887" w:rsidRPr="00AB7887" w:rsidRDefault="00AB7887" w:rsidP="00AB7887">
      <w:pPr>
        <w:pBdr>
          <w:bottom w:val="single" w:sz="4" w:space="0" w:color="1F3B57"/>
        </w:pBdr>
        <w:spacing w:before="280" w:after="120"/>
        <w:rPr>
          <w:color w:val="000000" w:themeColor="text1"/>
        </w:rPr>
      </w:pPr>
      <w:r w:rsidRPr="00AB7887">
        <w:rPr>
          <w:b/>
          <w:bCs/>
          <w:caps/>
          <w:color w:val="000000" w:themeColor="text1"/>
          <w:sz w:val="24"/>
          <w:szCs w:val="24"/>
        </w:rPr>
        <w:t>Conference Papers</w:t>
      </w:r>
    </w:p>
    <w:p w14:paraId="69C17DCC"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Alagirova, D. (2026). </w:t>
      </w:r>
      <w:r w:rsidRPr="00AB7887">
        <w:rPr>
          <w:i/>
          <w:iCs/>
          <w:color w:val="000000" w:themeColor="text1"/>
        </w:rPr>
        <w:t xml:space="preserve">Perception-Driven Escalation in Space Security: Frameworks and Policy. </w:t>
      </w:r>
      <w:r w:rsidRPr="00AB7887">
        <w:rPr>
          <w:color w:val="000000" w:themeColor="text1"/>
        </w:rPr>
        <w:t xml:space="preserve">ASCEND 2026, American Institute of Aeronautics and Astronautics. </w:t>
      </w:r>
      <w:hyperlink r:id="rId14" w:history="1">
        <w:r w:rsidRPr="00AB7887">
          <w:rPr>
            <w:rStyle w:val="Hyperlink"/>
            <w:color w:val="000000" w:themeColor="text1"/>
          </w:rPr>
          <w:t>https://doi.org/10.2514/6.2026-3064</w:t>
        </w:r>
      </w:hyperlink>
    </w:p>
    <w:p w14:paraId="3F03E3C9"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Alagirova, D. (2025). </w:t>
      </w:r>
      <w:r w:rsidRPr="00AB7887">
        <w:rPr>
          <w:i/>
          <w:iCs/>
          <w:color w:val="000000" w:themeColor="text1"/>
        </w:rPr>
        <w:t xml:space="preserve">Space as a New Arena of International Competition: The Role of Russia and the CIS Countries in the Emerging Security Architecture of Cislunar Space. </w:t>
      </w:r>
      <w:r w:rsidRPr="00AB7887">
        <w:rPr>
          <w:color w:val="000000" w:themeColor="text1"/>
        </w:rPr>
        <w:t>Gromyko Conference for Young Professionals. Award recipient.</w:t>
      </w:r>
    </w:p>
    <w:p w14:paraId="13466659"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Alagirova, D. (2025). </w:t>
      </w:r>
      <w:r w:rsidRPr="00AB7887">
        <w:rPr>
          <w:i/>
          <w:iCs/>
          <w:color w:val="000000" w:themeColor="text1"/>
        </w:rPr>
        <w:t xml:space="preserve">The Religious Factor of Instability in the North Caucasus Federal District: Challenges and Governance Approaches. </w:t>
      </w:r>
      <w:r w:rsidRPr="00AB7887">
        <w:rPr>
          <w:color w:val="000000" w:themeColor="text1"/>
        </w:rPr>
        <w:t>Invited presentation, closed situational-analytical session “Threats of the Future: New and Old Spaces of Confrontation,” Council on Foreign and Defense Policy, Moscow.</w:t>
      </w:r>
    </w:p>
    <w:p w14:paraId="0ED10D05" w14:textId="77777777" w:rsidR="00AB7887" w:rsidRPr="00AB7887" w:rsidRDefault="00AB7887" w:rsidP="00AB7887">
      <w:pPr>
        <w:spacing w:after="140" w:line="264" w:lineRule="auto"/>
        <w:ind w:left="360" w:hanging="360"/>
        <w:rPr>
          <w:color w:val="000000" w:themeColor="text1"/>
          <w:lang w:val="da-DK"/>
        </w:rPr>
      </w:pPr>
      <w:r w:rsidRPr="00AB7887">
        <w:rPr>
          <w:color w:val="000000" w:themeColor="text1"/>
        </w:rPr>
        <w:t xml:space="preserve">Alagirova, D. (2021). </w:t>
      </w:r>
      <w:r w:rsidRPr="00AB7887">
        <w:rPr>
          <w:i/>
          <w:iCs/>
          <w:color w:val="000000" w:themeColor="text1"/>
        </w:rPr>
        <w:t xml:space="preserve">Militarization of Space as a Factor of Changing the Balance of Strategic Stability. </w:t>
      </w:r>
      <w:r w:rsidRPr="00AB7887">
        <w:rPr>
          <w:color w:val="000000" w:themeColor="text1"/>
        </w:rPr>
        <w:t xml:space="preserve">Proceedings of the International Youth Scientific Forum “Lomonosov-2021,” Moscow: MAKS Press. </w:t>
      </w:r>
      <w:r w:rsidRPr="00AB7887">
        <w:rPr>
          <w:color w:val="000000" w:themeColor="text1"/>
          <w:lang w:val="da-DK"/>
        </w:rPr>
        <w:t xml:space="preserve">ISBN 978-5-317-06593-5. </w:t>
      </w:r>
      <w:hyperlink r:id="rId15" w:history="1">
        <w:r w:rsidRPr="00AB7887">
          <w:rPr>
            <w:rStyle w:val="Hyperlink"/>
            <w:color w:val="000000" w:themeColor="text1"/>
            <w:lang w:val="da-DK"/>
          </w:rPr>
          <w:t>https://lomonosov-msu.ru/archive/Lomonosov_2021/data/22066/129868_uid567847report.pdf</w:t>
        </w:r>
      </w:hyperlink>
    </w:p>
    <w:p w14:paraId="04ED447F"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Alagirova, D. (2021). </w:t>
      </w:r>
      <w:r w:rsidRPr="00AB7887">
        <w:rPr>
          <w:i/>
          <w:iCs/>
          <w:color w:val="000000" w:themeColor="text1"/>
        </w:rPr>
        <w:t xml:space="preserve">Russian Space Exploration: Peaceful Development and Militarization of Outer Space as a Factor in Changing the Balance of Strategic Stability. </w:t>
      </w:r>
      <w:r w:rsidRPr="00AB7887">
        <w:rPr>
          <w:color w:val="000000" w:themeColor="text1"/>
        </w:rPr>
        <w:t>In: Youth and the World of Politics: Borders of the Possible. Proceedings of the VI All-Russian Forum of Young Political Scientists, Moscow: RUSAINS, p. 19.</w:t>
      </w:r>
    </w:p>
    <w:p w14:paraId="1D698126" w14:textId="77777777" w:rsidR="00AB7887" w:rsidRPr="00AB7887" w:rsidRDefault="00AB7887" w:rsidP="00AB7887">
      <w:pPr>
        <w:pBdr>
          <w:bottom w:val="single" w:sz="4" w:space="0" w:color="1F3B57"/>
        </w:pBdr>
        <w:spacing w:before="280" w:after="120"/>
        <w:rPr>
          <w:color w:val="000000" w:themeColor="text1"/>
        </w:rPr>
      </w:pPr>
      <w:r w:rsidRPr="00AB7887">
        <w:rPr>
          <w:b/>
          <w:bCs/>
          <w:caps/>
          <w:color w:val="000000" w:themeColor="text1"/>
          <w:sz w:val="24"/>
          <w:szCs w:val="24"/>
        </w:rPr>
        <w:t>Working Papers</w:t>
      </w:r>
    </w:p>
    <w:p w14:paraId="738C4D71"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Alagirova, D. </w:t>
      </w:r>
      <w:r w:rsidRPr="00AB7887">
        <w:rPr>
          <w:i/>
          <w:iCs/>
          <w:color w:val="000000" w:themeColor="text1"/>
        </w:rPr>
        <w:t>Lost in Translation: How “Responsible Behavior” Displaced Arms Control Vocabulary in Space Governance.</w:t>
      </w:r>
      <w:r w:rsidRPr="00AB7887">
        <w:rPr>
          <w:color w:val="000000" w:themeColor="text1"/>
        </w:rPr>
        <w:t xml:space="preserve"> Submitted to the ISA-APSA International Security Conference 2026.</w:t>
      </w:r>
    </w:p>
    <w:p w14:paraId="6883E28E"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Alagirova, D. </w:t>
      </w:r>
      <w:r w:rsidRPr="00AB7887">
        <w:rPr>
          <w:i/>
          <w:iCs/>
          <w:color w:val="000000" w:themeColor="text1"/>
        </w:rPr>
        <w:t xml:space="preserve">Four Futures for Russia on the Moon: The Space-Nuclear Nexus as Organizing Variable. </w:t>
      </w:r>
      <w:r w:rsidRPr="00AB7887">
        <w:rPr>
          <w:color w:val="000000" w:themeColor="text1"/>
        </w:rPr>
        <w:t>Submitted to the ISA-APSA International Security Conference 2026.</w:t>
      </w:r>
    </w:p>
    <w:p w14:paraId="26976131"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Alagirova, D. </w:t>
      </w:r>
      <w:r w:rsidRPr="00AB7887">
        <w:rPr>
          <w:i/>
          <w:iCs/>
          <w:color w:val="000000" w:themeColor="text1"/>
        </w:rPr>
        <w:t xml:space="preserve">Governance for States, Operations for Companies: The Non-State Actor Gap in Cislunar Space. </w:t>
      </w:r>
      <w:r w:rsidRPr="00AB7887">
        <w:rPr>
          <w:color w:val="000000" w:themeColor="text1"/>
        </w:rPr>
        <w:t>Presented at the 18th ESSCA Space Policy Workshop, Georgia Institute of Technology, Atlanta, March 2026.</w:t>
      </w:r>
    </w:p>
    <w:p w14:paraId="18785518"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Alagirova, D. </w:t>
      </w:r>
      <w:r w:rsidRPr="00AB7887">
        <w:rPr>
          <w:i/>
          <w:iCs/>
          <w:color w:val="000000" w:themeColor="text1"/>
        </w:rPr>
        <w:t>Architect Turned Guardian: Russia’s Positional Governance Strategy in Cislunar Space.</w:t>
      </w:r>
    </w:p>
    <w:p w14:paraId="5B652759"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Alagirova, D. (2026). </w:t>
      </w:r>
      <w:r w:rsidRPr="00AB7887">
        <w:rPr>
          <w:i/>
          <w:iCs/>
          <w:color w:val="000000" w:themeColor="text1"/>
        </w:rPr>
        <w:t xml:space="preserve">From Legacy to Sovereign Ambitions: The Evolution of Post-Soviet Space Programs and Their Significance for the Eurasian Space Architecture. </w:t>
      </w:r>
      <w:r w:rsidRPr="00AB7887">
        <w:rPr>
          <w:color w:val="000000" w:themeColor="text1"/>
        </w:rPr>
        <w:t>Presented at the International Young Scientists’ Conference on Space Research (YSC 2026), Space Research Institute of the Russian Academy of Sciences, Moscow.</w:t>
      </w:r>
    </w:p>
    <w:p w14:paraId="52A372EC"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Alagirova, D., and Kosal, M. </w:t>
      </w:r>
      <w:r w:rsidRPr="00AB7887">
        <w:rPr>
          <w:i/>
          <w:iCs/>
          <w:color w:val="000000" w:themeColor="text1"/>
        </w:rPr>
        <w:t xml:space="preserve">Strategic Consequences of Extraterrestrial Life Discovery: An Interdisciplinary Analysis of International Politics and Security. </w:t>
      </w:r>
      <w:r w:rsidRPr="00AB7887">
        <w:rPr>
          <w:color w:val="000000" w:themeColor="text1"/>
        </w:rPr>
        <w:t>Presented at the ISA 2025 Annual Convention; the Nunn School Fall Seminar on Science, Technology, and International Affairs (2024); and the GT Planetary Science and Astrobiology Seminar (2024).</w:t>
      </w:r>
    </w:p>
    <w:p w14:paraId="637CAFA8" w14:textId="77777777" w:rsidR="00AB7887" w:rsidRPr="00AB7887" w:rsidRDefault="00AB7887" w:rsidP="00AB7887">
      <w:pPr>
        <w:pBdr>
          <w:bottom w:val="single" w:sz="4" w:space="0" w:color="1F3B57"/>
        </w:pBdr>
        <w:spacing w:before="280" w:after="120"/>
        <w:rPr>
          <w:color w:val="000000" w:themeColor="text1"/>
        </w:rPr>
      </w:pPr>
      <w:r w:rsidRPr="00AB7887">
        <w:rPr>
          <w:b/>
          <w:bCs/>
          <w:caps/>
          <w:color w:val="000000" w:themeColor="text1"/>
          <w:sz w:val="24"/>
          <w:szCs w:val="24"/>
        </w:rPr>
        <w:t>Commentary and Media</w:t>
      </w:r>
    </w:p>
    <w:p w14:paraId="416BBDC3"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Alagirova, D. (2025). </w:t>
      </w:r>
      <w:proofErr w:type="spellStart"/>
      <w:r w:rsidRPr="00AB7887">
        <w:rPr>
          <w:i/>
          <w:iCs/>
          <w:color w:val="000000" w:themeColor="text1"/>
        </w:rPr>
        <w:t>Astropolitics</w:t>
      </w:r>
      <w:proofErr w:type="spellEnd"/>
      <w:r w:rsidRPr="00AB7887">
        <w:rPr>
          <w:i/>
          <w:iCs/>
          <w:color w:val="000000" w:themeColor="text1"/>
        </w:rPr>
        <w:t xml:space="preserve"> After Ukraine: How Sanctions Rewired Russia’s Space Economy. </w:t>
      </w:r>
      <w:r w:rsidRPr="00AB7887">
        <w:rPr>
          <w:color w:val="000000" w:themeColor="text1"/>
        </w:rPr>
        <w:t xml:space="preserve">The National </w:t>
      </w:r>
      <w:r w:rsidRPr="00AB7887">
        <w:rPr>
          <w:color w:val="000000" w:themeColor="text1"/>
        </w:rPr>
        <w:lastRenderedPageBreak/>
        <w:t xml:space="preserve">Interest, 3 December 2025. </w:t>
      </w:r>
      <w:hyperlink r:id="rId16" w:history="1">
        <w:r w:rsidRPr="00AB7887">
          <w:rPr>
            <w:rStyle w:val="Hyperlink"/>
            <w:color w:val="000000" w:themeColor="text1"/>
          </w:rPr>
          <w:t>https://nationalinterest.org/blog/techland/astropolitics-after-ukraine-how-sanctions-rewired-russias-space-economy</w:t>
        </w:r>
      </w:hyperlink>
    </w:p>
    <w:p w14:paraId="5D5BB3BC" w14:textId="77777777" w:rsidR="00AB7887" w:rsidRPr="00AB7887" w:rsidRDefault="00AB7887" w:rsidP="00AB7887">
      <w:pPr>
        <w:spacing w:after="140" w:line="264" w:lineRule="auto"/>
        <w:ind w:left="360" w:hanging="360"/>
        <w:rPr>
          <w:color w:val="000000" w:themeColor="text1"/>
          <w:lang w:val="da-DK"/>
        </w:rPr>
      </w:pPr>
      <w:r w:rsidRPr="00AB7887">
        <w:rPr>
          <w:color w:val="000000" w:themeColor="text1"/>
        </w:rPr>
        <w:t xml:space="preserve">Guest, </w:t>
      </w:r>
      <w:r w:rsidRPr="00AB7887">
        <w:rPr>
          <w:i/>
          <w:iCs/>
          <w:color w:val="000000" w:themeColor="text1"/>
        </w:rPr>
        <w:t xml:space="preserve">Override </w:t>
      </w:r>
      <w:r w:rsidRPr="00AB7887">
        <w:rPr>
          <w:color w:val="000000" w:themeColor="text1"/>
        </w:rPr>
        <w:t xml:space="preserve">podcast, Episode 4 Space Wars and Digital Control. </w:t>
      </w:r>
      <w:r w:rsidRPr="00AB7887">
        <w:rPr>
          <w:color w:val="000000" w:themeColor="text1"/>
          <w:lang w:val="da-DK"/>
        </w:rPr>
        <w:t xml:space="preserve">CiVL.com, 2026. URL: </w:t>
      </w:r>
      <w:hyperlink r:id="rId17" w:history="1">
        <w:r w:rsidRPr="00AB7887">
          <w:rPr>
            <w:rStyle w:val="Hyperlink"/>
            <w:color w:val="000000" w:themeColor="text1"/>
            <w:lang w:val="da-DK"/>
          </w:rPr>
          <w:t>https://watch.civl.com/programs/override?cid=4920779&amp;permalink=spacewarsanddigitalcontrol</w:t>
        </w:r>
      </w:hyperlink>
      <w:r w:rsidRPr="00AB7887">
        <w:rPr>
          <w:color w:val="000000" w:themeColor="text1"/>
          <w:lang w:val="da-DK"/>
        </w:rPr>
        <w:t xml:space="preserve"> </w:t>
      </w:r>
    </w:p>
    <w:p w14:paraId="220B2198" w14:textId="77777777" w:rsidR="00AB7887" w:rsidRPr="00AB7887" w:rsidRDefault="00AB7887" w:rsidP="00AB7887">
      <w:pPr>
        <w:spacing w:after="140" w:line="264" w:lineRule="auto"/>
        <w:ind w:left="360" w:hanging="360"/>
        <w:rPr>
          <w:b/>
          <w:bCs/>
          <w:caps/>
          <w:color w:val="000000" w:themeColor="text1"/>
          <w:sz w:val="24"/>
          <w:szCs w:val="24"/>
        </w:rPr>
      </w:pPr>
      <w:r w:rsidRPr="00AB7887">
        <w:rPr>
          <w:b/>
          <w:bCs/>
          <w:caps/>
          <w:color w:val="000000" w:themeColor="text1"/>
          <w:sz w:val="24"/>
          <w:szCs w:val="24"/>
        </w:rPr>
        <w:t>SELECTED CONFERENCES</w:t>
      </w:r>
    </w:p>
    <w:p w14:paraId="20148615" w14:textId="77777777" w:rsidR="00AB7887" w:rsidRPr="00AB7887" w:rsidRDefault="00AB7887" w:rsidP="00AB7887">
      <w:pPr>
        <w:spacing w:after="140" w:line="264" w:lineRule="auto"/>
        <w:ind w:left="360" w:hanging="360"/>
        <w:rPr>
          <w:color w:val="000000" w:themeColor="text1"/>
        </w:rPr>
      </w:pPr>
      <w:r w:rsidRPr="00AB7887">
        <w:rPr>
          <w:color w:val="000000" w:themeColor="text1"/>
        </w:rPr>
        <w:t>Presenter, ISA/APSA</w:t>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t>2026</w:t>
      </w:r>
    </w:p>
    <w:p w14:paraId="4E68A081" w14:textId="77777777" w:rsidR="00AB7887" w:rsidRPr="00AB7887" w:rsidRDefault="00AB7887" w:rsidP="00AB7887">
      <w:pPr>
        <w:spacing w:after="140" w:line="264" w:lineRule="auto"/>
        <w:ind w:left="360" w:hanging="360"/>
        <w:rPr>
          <w:color w:val="000000" w:themeColor="text1"/>
        </w:rPr>
      </w:pPr>
      <w:r w:rsidRPr="00AB7887">
        <w:rPr>
          <w:color w:val="000000" w:themeColor="text1"/>
        </w:rPr>
        <w:t>Presenter, ASCEND 2026</w:t>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t>2026</w:t>
      </w:r>
    </w:p>
    <w:p w14:paraId="1EE25CA4" w14:textId="77777777" w:rsidR="00AB7887" w:rsidRPr="00AB7887" w:rsidRDefault="00AB7887" w:rsidP="00AB7887">
      <w:pPr>
        <w:spacing w:after="140" w:line="264" w:lineRule="auto"/>
        <w:ind w:left="360" w:hanging="360"/>
        <w:rPr>
          <w:color w:val="000000" w:themeColor="text1"/>
        </w:rPr>
      </w:pPr>
      <w:r w:rsidRPr="00AB7887">
        <w:rPr>
          <w:color w:val="000000" w:themeColor="text1"/>
        </w:rPr>
        <w:t>Presenter, 18th ESSCA Space Policy Workshop</w:t>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t>2026</w:t>
      </w:r>
    </w:p>
    <w:p w14:paraId="6D08C901"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Presenter, ISA Annual Convention </w:t>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t>2025; 2026</w:t>
      </w:r>
    </w:p>
    <w:p w14:paraId="05142BDF" w14:textId="77777777" w:rsidR="00AB7887" w:rsidRPr="00AB7887" w:rsidRDefault="00AB7887" w:rsidP="00AB7887">
      <w:pPr>
        <w:spacing w:after="140" w:line="264" w:lineRule="auto"/>
        <w:ind w:left="360" w:hanging="360"/>
        <w:rPr>
          <w:color w:val="000000" w:themeColor="text1"/>
        </w:rPr>
      </w:pPr>
      <w:r w:rsidRPr="00AB7887">
        <w:rPr>
          <w:color w:val="000000" w:themeColor="text1"/>
        </w:rPr>
        <w:t>Presenter, Ivan Allen College Student Conference</w:t>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t>2026</w:t>
      </w:r>
    </w:p>
    <w:p w14:paraId="71E3AAE7"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Presenter and Winner, Gromyko Conference for Young Professionals   </w:t>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t xml:space="preserve">2025 </w:t>
      </w:r>
    </w:p>
    <w:p w14:paraId="46205628"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Invitee and Presenter, Situational Analysis Closed Workshop, </w:t>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t>2025</w:t>
      </w:r>
      <w:r w:rsidRPr="00AB7887">
        <w:rPr>
          <w:color w:val="000000" w:themeColor="text1"/>
        </w:rPr>
        <w:br/>
        <w:t xml:space="preserve">The Council for Foreign and Defense Policy </w:t>
      </w:r>
      <w:r w:rsidRPr="00AB7887">
        <w:rPr>
          <w:color w:val="000000" w:themeColor="text1"/>
        </w:rPr>
        <w:tab/>
      </w:r>
      <w:r w:rsidRPr="00AB7887">
        <w:rPr>
          <w:color w:val="000000" w:themeColor="text1"/>
        </w:rPr>
        <w:tab/>
      </w:r>
      <w:r w:rsidRPr="00AB7887">
        <w:rPr>
          <w:color w:val="000000" w:themeColor="text1"/>
        </w:rPr>
        <w:tab/>
        <w:t xml:space="preserve">      </w:t>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p>
    <w:p w14:paraId="61960822"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Presenter, Nunn School Fall Seminar </w:t>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t>2024</w:t>
      </w:r>
      <w:r w:rsidRPr="00AB7887">
        <w:rPr>
          <w:color w:val="000000" w:themeColor="text1"/>
        </w:rPr>
        <w:br/>
        <w:t>on Science, Technology, and International Affairs</w:t>
      </w:r>
      <w:r w:rsidRPr="00AB7887">
        <w:rPr>
          <w:color w:val="000000" w:themeColor="text1"/>
        </w:rPr>
        <w:tab/>
      </w:r>
      <w:r w:rsidRPr="00AB7887">
        <w:rPr>
          <w:color w:val="000000" w:themeColor="text1"/>
        </w:rPr>
        <w:tab/>
      </w:r>
      <w:r w:rsidRPr="00AB7887">
        <w:rPr>
          <w:color w:val="000000" w:themeColor="text1"/>
        </w:rPr>
        <w:tab/>
        <w:t xml:space="preserve">     </w:t>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r>
    </w:p>
    <w:p w14:paraId="53C2E4C1"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Presenter, GT Planetary Science &amp; Astrobiology Seminar </w:t>
      </w:r>
      <w:r w:rsidRPr="00AB7887">
        <w:rPr>
          <w:color w:val="000000" w:themeColor="text1"/>
        </w:rPr>
        <w:tab/>
      </w:r>
      <w:r w:rsidRPr="00AB7887">
        <w:rPr>
          <w:color w:val="000000" w:themeColor="text1"/>
        </w:rPr>
        <w:tab/>
        <w:t xml:space="preserve">      </w:t>
      </w:r>
      <w:r w:rsidRPr="00AB7887">
        <w:rPr>
          <w:color w:val="000000" w:themeColor="text1"/>
        </w:rPr>
        <w:tab/>
      </w:r>
      <w:r w:rsidRPr="00AB7887">
        <w:rPr>
          <w:color w:val="000000" w:themeColor="text1"/>
        </w:rPr>
        <w:tab/>
      </w:r>
      <w:r w:rsidRPr="00AB7887">
        <w:rPr>
          <w:color w:val="000000" w:themeColor="text1"/>
        </w:rPr>
        <w:tab/>
        <w:t>2024</w:t>
      </w:r>
    </w:p>
    <w:p w14:paraId="76CEA93C"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Invitee, Foreign Policy Meetings in Memory of V.I. Churkin </w:t>
      </w:r>
      <w:r w:rsidRPr="00AB7887">
        <w:rPr>
          <w:color w:val="000000" w:themeColor="text1"/>
        </w:rPr>
        <w:tab/>
        <w:t xml:space="preserve">      </w:t>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t>2023</w:t>
      </w:r>
    </w:p>
    <w:p w14:paraId="713F5CED" w14:textId="77777777" w:rsidR="00AB7887" w:rsidRPr="00AB7887" w:rsidRDefault="00AB7887" w:rsidP="00AB7887">
      <w:pPr>
        <w:spacing w:after="140" w:line="264" w:lineRule="auto"/>
        <w:ind w:left="360" w:hanging="360"/>
        <w:rPr>
          <w:color w:val="000000" w:themeColor="text1"/>
        </w:rPr>
      </w:pPr>
      <w:r w:rsidRPr="00AB7887">
        <w:rPr>
          <w:color w:val="000000" w:themeColor="text1"/>
        </w:rPr>
        <w:t>Presenter, International Youth Scientific Forum Lomonosov-2022</w:t>
      </w:r>
      <w:r w:rsidRPr="00AB7887">
        <w:rPr>
          <w:color w:val="000000" w:themeColor="text1"/>
        </w:rPr>
        <w:tab/>
        <w:t xml:space="preserve">      </w:t>
      </w:r>
      <w:r w:rsidRPr="00AB7887">
        <w:rPr>
          <w:color w:val="000000" w:themeColor="text1"/>
        </w:rPr>
        <w:tab/>
      </w:r>
      <w:r w:rsidRPr="00AB7887">
        <w:rPr>
          <w:color w:val="000000" w:themeColor="text1"/>
        </w:rPr>
        <w:tab/>
      </w:r>
      <w:r w:rsidRPr="00AB7887">
        <w:rPr>
          <w:color w:val="000000" w:themeColor="text1"/>
        </w:rPr>
        <w:tab/>
        <w:t>2022</w:t>
      </w:r>
    </w:p>
    <w:p w14:paraId="26DCF326" w14:textId="77777777" w:rsidR="00AB7887" w:rsidRPr="00AB7887" w:rsidRDefault="00AB7887" w:rsidP="00AB7887">
      <w:pPr>
        <w:spacing w:after="140" w:line="264" w:lineRule="auto"/>
        <w:ind w:left="360" w:hanging="360"/>
        <w:rPr>
          <w:color w:val="000000" w:themeColor="text1"/>
        </w:rPr>
      </w:pPr>
      <w:r w:rsidRPr="00AB7887">
        <w:rPr>
          <w:color w:val="000000" w:themeColor="text1"/>
        </w:rPr>
        <w:t xml:space="preserve">Presenter, VI All-Russian Forum of Young Political </w:t>
      </w:r>
      <w:proofErr w:type="gramStart"/>
      <w:r w:rsidRPr="00AB7887">
        <w:rPr>
          <w:color w:val="000000" w:themeColor="text1"/>
        </w:rPr>
        <w:t xml:space="preserve">Scientists  </w:t>
      </w:r>
      <w:r w:rsidRPr="00AB7887">
        <w:rPr>
          <w:color w:val="000000" w:themeColor="text1"/>
        </w:rPr>
        <w:tab/>
      </w:r>
      <w:proofErr w:type="gramEnd"/>
      <w:r w:rsidRPr="00AB7887">
        <w:rPr>
          <w:color w:val="000000" w:themeColor="text1"/>
        </w:rPr>
        <w:t xml:space="preserve">     </w:t>
      </w:r>
      <w:r w:rsidRPr="00AB7887">
        <w:rPr>
          <w:color w:val="000000" w:themeColor="text1"/>
        </w:rPr>
        <w:tab/>
      </w:r>
      <w:r w:rsidRPr="00AB7887">
        <w:rPr>
          <w:color w:val="000000" w:themeColor="text1"/>
        </w:rPr>
        <w:tab/>
      </w:r>
      <w:r w:rsidRPr="00AB7887">
        <w:rPr>
          <w:color w:val="000000" w:themeColor="text1"/>
        </w:rPr>
        <w:tab/>
      </w:r>
      <w:r w:rsidRPr="00AB7887">
        <w:rPr>
          <w:color w:val="000000" w:themeColor="text1"/>
        </w:rPr>
        <w:tab/>
        <w:t>2021</w:t>
      </w:r>
    </w:p>
    <w:p w14:paraId="0568C6CF" w14:textId="77777777" w:rsidR="00AB7887" w:rsidRPr="00AB7887" w:rsidRDefault="00AB7887" w:rsidP="00AB7887">
      <w:pPr>
        <w:spacing w:after="140" w:line="264" w:lineRule="auto"/>
        <w:ind w:left="360" w:hanging="360"/>
        <w:rPr>
          <w:color w:val="000000" w:themeColor="text1"/>
        </w:rPr>
      </w:pPr>
      <w:r w:rsidRPr="00AB7887">
        <w:rPr>
          <w:color w:val="000000" w:themeColor="text1"/>
        </w:rPr>
        <w:t>Presenter, International Youth Scientific Forum Lomonosov-2021</w:t>
      </w:r>
      <w:r w:rsidRPr="00AB7887">
        <w:rPr>
          <w:color w:val="000000" w:themeColor="text1"/>
        </w:rPr>
        <w:tab/>
        <w:t xml:space="preserve">     </w:t>
      </w:r>
      <w:r w:rsidRPr="00AB7887">
        <w:rPr>
          <w:color w:val="000000" w:themeColor="text1"/>
        </w:rPr>
        <w:tab/>
      </w:r>
      <w:r w:rsidRPr="00AB7887">
        <w:rPr>
          <w:color w:val="000000" w:themeColor="text1"/>
        </w:rPr>
        <w:tab/>
      </w:r>
      <w:r w:rsidRPr="00AB7887">
        <w:rPr>
          <w:color w:val="000000" w:themeColor="text1"/>
        </w:rPr>
        <w:tab/>
        <w:t xml:space="preserve">2021 </w:t>
      </w:r>
    </w:p>
    <w:p w14:paraId="1F9FAA0D" w14:textId="77777777" w:rsidR="00AB7887" w:rsidRPr="00AB7887" w:rsidRDefault="00AB7887" w:rsidP="00AB7887">
      <w:pPr>
        <w:spacing w:after="140" w:line="264" w:lineRule="auto"/>
        <w:ind w:left="360" w:hanging="360"/>
        <w:rPr>
          <w:b/>
          <w:bCs/>
          <w:caps/>
          <w:color w:val="000000" w:themeColor="text1"/>
          <w:sz w:val="24"/>
          <w:szCs w:val="24"/>
        </w:rPr>
      </w:pPr>
      <w:r w:rsidRPr="00AB7887">
        <w:rPr>
          <w:b/>
          <w:bCs/>
          <w:caps/>
          <w:color w:val="000000" w:themeColor="text1"/>
          <w:sz w:val="24"/>
          <w:szCs w:val="24"/>
        </w:rPr>
        <w:t>Simulations &amp; Wargaming</w:t>
      </w:r>
    </w:p>
    <w:p w14:paraId="4B4B66B3" w14:textId="77777777" w:rsidR="00AB7887" w:rsidRPr="00AB7887" w:rsidRDefault="00AB7887" w:rsidP="00AB7887">
      <w:pPr>
        <w:pStyle w:val="font-claude-response-body"/>
        <w:spacing w:before="0" w:beforeAutospacing="0" w:after="0" w:afterAutospacing="0" w:line="276" w:lineRule="auto"/>
        <w:rPr>
          <w:color w:val="000000" w:themeColor="text1"/>
        </w:rPr>
      </w:pPr>
      <w:r w:rsidRPr="00AB7887">
        <w:rPr>
          <w:rStyle w:val="Strong"/>
          <w:color w:val="000000" w:themeColor="text1"/>
        </w:rPr>
        <w:t>Scenario design (independent and collaborative), Ongoing</w:t>
      </w:r>
      <w:r w:rsidRPr="00AB7887">
        <w:rPr>
          <w:color w:val="000000" w:themeColor="text1"/>
        </w:rPr>
        <w:t xml:space="preserve"> — developing scenario architectures around the space security incidents dataset (2000–2026); co-developed scenarios for the Gromyko competition group </w:t>
      </w:r>
      <w:proofErr w:type="gramStart"/>
      <w:r w:rsidRPr="00AB7887">
        <w:rPr>
          <w:color w:val="000000" w:themeColor="text1"/>
        </w:rPr>
        <w:t>project(</w:t>
      </w:r>
      <w:proofErr w:type="gramEnd"/>
      <w:r w:rsidRPr="00AB7887">
        <w:rPr>
          <w:color w:val="000000" w:themeColor="text1"/>
        </w:rPr>
        <w:t>2025); designed scenarios for ongoing co-authored paper with Dr. Kosal on the strategic implications of extraterrestrial microbial life discovery(2024-Present).</w:t>
      </w:r>
    </w:p>
    <w:p w14:paraId="26AFC0CA" w14:textId="77777777" w:rsidR="00AB7887" w:rsidRPr="00AB7887" w:rsidRDefault="00AB7887" w:rsidP="00AB7887">
      <w:pPr>
        <w:pStyle w:val="font-claude-response-body"/>
        <w:spacing w:before="0" w:beforeAutospacing="0" w:after="0" w:afterAutospacing="0" w:line="276" w:lineRule="auto"/>
        <w:rPr>
          <w:rStyle w:val="Strong"/>
          <w:b w:val="0"/>
          <w:bCs w:val="0"/>
          <w:color w:val="000000" w:themeColor="text1"/>
        </w:rPr>
      </w:pPr>
      <w:r w:rsidRPr="00AB7887">
        <w:rPr>
          <w:rStyle w:val="Strong"/>
          <w:color w:val="000000" w:themeColor="text1"/>
        </w:rPr>
        <w:t>Wargaming and Strategic Simulation coursework, Georgia Tech, 2023-Present</w:t>
      </w:r>
      <w:r w:rsidRPr="00AB7887">
        <w:rPr>
          <w:color w:val="000000" w:themeColor="text1"/>
        </w:rPr>
        <w:t xml:space="preserve"> — completed a dedicated wargaming course; regular participation in simulation exercises in seminars led by Stulberg, McDermott, Rubin, and Jordan.</w:t>
      </w:r>
    </w:p>
    <w:p w14:paraId="3F83BE1B" w14:textId="77777777" w:rsidR="00AB7887" w:rsidRPr="00AB7887" w:rsidRDefault="00AB7887" w:rsidP="00AB7887">
      <w:pPr>
        <w:pStyle w:val="font-claude-response-body"/>
        <w:spacing w:before="0" w:beforeAutospacing="0" w:after="0" w:afterAutospacing="0" w:line="276" w:lineRule="auto"/>
        <w:rPr>
          <w:rStyle w:val="Strong"/>
          <w:b w:val="0"/>
          <w:bCs w:val="0"/>
          <w:color w:val="000000" w:themeColor="text1"/>
        </w:rPr>
      </w:pPr>
      <w:r w:rsidRPr="00AB7887">
        <w:rPr>
          <w:rStyle w:val="Strong"/>
          <w:color w:val="000000" w:themeColor="text1"/>
        </w:rPr>
        <w:t>SITAN crisis simulation (СВОП / Council on Foreign and Defense Policy), 2025</w:t>
      </w:r>
      <w:r w:rsidRPr="00AB7887">
        <w:rPr>
          <w:color w:val="000000" w:themeColor="text1"/>
        </w:rPr>
        <w:t xml:space="preserve"> — participant in high-level Russian foreign policy crisis exercise.</w:t>
      </w:r>
    </w:p>
    <w:p w14:paraId="3C20D88B" w14:textId="77777777" w:rsidR="00AB7887" w:rsidRPr="00AB7887" w:rsidRDefault="00AB7887" w:rsidP="00AB7887">
      <w:pPr>
        <w:pStyle w:val="font-claude-response-body"/>
        <w:spacing w:before="0" w:beforeAutospacing="0" w:after="0" w:afterAutospacing="0" w:line="276" w:lineRule="auto"/>
        <w:rPr>
          <w:color w:val="000000" w:themeColor="text1"/>
        </w:rPr>
      </w:pPr>
      <w:r w:rsidRPr="00AB7887">
        <w:rPr>
          <w:rStyle w:val="Strong"/>
          <w:color w:val="000000" w:themeColor="text1"/>
        </w:rPr>
        <w:t xml:space="preserve">SESLAN counterterrorism exercise, </w:t>
      </w:r>
      <w:r w:rsidRPr="00AB7887">
        <w:rPr>
          <w:b/>
          <w:bCs/>
          <w:color w:val="000000" w:themeColor="text1"/>
        </w:rPr>
        <w:t>2021-2022</w:t>
      </w:r>
      <w:r w:rsidRPr="00AB7887">
        <w:rPr>
          <w:color w:val="000000" w:themeColor="text1"/>
        </w:rPr>
        <w:t xml:space="preserve"> — Head of MVD (Ministry of Internal Affairs) of the republic; led negotiations with terrorist actors. SESLAN is a simulation of the 2004 Beslan school siege, developed by Dr. K.V. </w:t>
      </w:r>
      <w:proofErr w:type="spellStart"/>
      <w:r w:rsidRPr="00AB7887">
        <w:rPr>
          <w:color w:val="000000" w:themeColor="text1"/>
        </w:rPr>
        <w:t>Asmolov</w:t>
      </w:r>
      <w:proofErr w:type="spellEnd"/>
      <w:r w:rsidRPr="00AB7887">
        <w:rPr>
          <w:color w:val="000000" w:themeColor="text1"/>
        </w:rPr>
        <w:t xml:space="preserve"> (Moscow State University). </w:t>
      </w:r>
    </w:p>
    <w:p w14:paraId="532011F4" w14:textId="77777777" w:rsidR="00AB7887" w:rsidRPr="00AB7887" w:rsidRDefault="00AB7887" w:rsidP="00AB7887">
      <w:pPr>
        <w:pStyle w:val="font-claude-response-body"/>
        <w:spacing w:before="0" w:beforeAutospacing="0" w:after="0" w:afterAutospacing="0" w:line="276" w:lineRule="auto"/>
        <w:rPr>
          <w:color w:val="000000" w:themeColor="text1"/>
        </w:rPr>
      </w:pPr>
      <w:r w:rsidRPr="00AB7887">
        <w:rPr>
          <w:rStyle w:val="Strong"/>
          <w:color w:val="000000" w:themeColor="text1"/>
        </w:rPr>
        <w:t>Model UN, HSE (Higher School of Economics), 2021-2022</w:t>
      </w:r>
      <w:r w:rsidRPr="00AB7887">
        <w:rPr>
          <w:color w:val="000000" w:themeColor="text1"/>
        </w:rPr>
        <w:t xml:space="preserve"> — Co-Chair, UN Security Council; co-organized the committee.</w:t>
      </w:r>
    </w:p>
    <w:p w14:paraId="105DA618" w14:textId="77777777" w:rsidR="00AB7887" w:rsidRPr="00AB7887" w:rsidRDefault="00AB7887" w:rsidP="00AB7887">
      <w:pPr>
        <w:pStyle w:val="font-claude-response-body"/>
        <w:spacing w:before="0" w:beforeAutospacing="0" w:after="0" w:afterAutospacing="0" w:line="276" w:lineRule="auto"/>
        <w:rPr>
          <w:color w:val="000000" w:themeColor="text1"/>
        </w:rPr>
      </w:pPr>
      <w:r w:rsidRPr="00AB7887">
        <w:rPr>
          <w:rStyle w:val="Strong"/>
          <w:color w:val="000000" w:themeColor="text1"/>
        </w:rPr>
        <w:t>Model UN, MGIMO, 2018-2022</w:t>
      </w:r>
      <w:r w:rsidRPr="00AB7887">
        <w:rPr>
          <w:color w:val="000000" w:themeColor="text1"/>
        </w:rPr>
        <w:t xml:space="preserve"> — Delegate.</w:t>
      </w:r>
    </w:p>
    <w:p w14:paraId="73B9A222" w14:textId="77777777" w:rsidR="00AB7887" w:rsidRPr="00AB7887" w:rsidRDefault="00AB7887" w:rsidP="00AB7887">
      <w:pPr>
        <w:pStyle w:val="font-claude-response-body"/>
        <w:spacing w:before="0" w:beforeAutospacing="0" w:after="0" w:afterAutospacing="0" w:line="276" w:lineRule="auto"/>
        <w:rPr>
          <w:color w:val="000000" w:themeColor="text1"/>
        </w:rPr>
      </w:pPr>
      <w:r w:rsidRPr="00AB7887">
        <w:rPr>
          <w:rStyle w:val="Strong"/>
          <w:color w:val="000000" w:themeColor="text1"/>
        </w:rPr>
        <w:t>Cassiodorus History Club, 2018-2022</w:t>
      </w:r>
      <w:r w:rsidRPr="00AB7887">
        <w:rPr>
          <w:color w:val="000000" w:themeColor="text1"/>
        </w:rPr>
        <w:t xml:space="preserve"> — participant in multi-era historical simulations; later Co-President, designing and running games on nuclear disarmament and other security topics.</w:t>
      </w:r>
    </w:p>
    <w:p w14:paraId="4757E2A6" w14:textId="77777777" w:rsidR="00AB7887" w:rsidRPr="00AB7887" w:rsidRDefault="00AB7887" w:rsidP="00B95A6C">
      <w:pPr>
        <w:pStyle w:val="Heading1"/>
        <w:jc w:val="left"/>
        <w:rPr>
          <w:b w:val="0"/>
          <w:bCs w:val="0"/>
          <w:color w:val="000000" w:themeColor="text1"/>
        </w:rPr>
      </w:pPr>
    </w:p>
    <w:p w14:paraId="2558289E" w14:textId="77777777" w:rsidR="00AB7887" w:rsidRPr="00AB7887" w:rsidRDefault="00AB7887" w:rsidP="00B95A6C">
      <w:pPr>
        <w:pStyle w:val="Heading1"/>
        <w:jc w:val="left"/>
        <w:rPr>
          <w:b w:val="0"/>
          <w:bCs w:val="0"/>
          <w:color w:val="000000" w:themeColor="text1"/>
        </w:rPr>
      </w:pPr>
    </w:p>
    <w:p w14:paraId="5716497E" w14:textId="05406EA6" w:rsidR="00DC0776" w:rsidRPr="00AB7887" w:rsidRDefault="00000000" w:rsidP="00B95A6C">
      <w:pPr>
        <w:pStyle w:val="Heading1"/>
        <w:rPr>
          <w:color w:val="000000" w:themeColor="text1"/>
        </w:rPr>
      </w:pPr>
      <w:r w:rsidRPr="00AB7887">
        <w:rPr>
          <w:color w:val="000000" w:themeColor="text1"/>
          <w:spacing w:val="-2"/>
          <w:w w:val="105"/>
        </w:rPr>
        <w:lastRenderedPageBreak/>
        <w:t>VOLUNTEERING</w:t>
      </w:r>
    </w:p>
    <w:p w14:paraId="60286DE3" w14:textId="6ACE3E7F" w:rsidR="00367F40" w:rsidRPr="00AB7887" w:rsidRDefault="00D81AFF" w:rsidP="00B95A6C">
      <w:pPr>
        <w:tabs>
          <w:tab w:val="left" w:pos="8506"/>
        </w:tabs>
        <w:spacing w:line="246" w:lineRule="exact"/>
        <w:rPr>
          <w:bCs/>
          <w:color w:val="000000" w:themeColor="text1"/>
        </w:rPr>
      </w:pPr>
      <w:r w:rsidRPr="00AB7887">
        <w:rPr>
          <w:b/>
          <w:color w:val="000000" w:themeColor="text1"/>
        </w:rPr>
        <w:t>Space Generation Advisory Council</w:t>
      </w:r>
      <w:r w:rsidR="00DD5A16" w:rsidRPr="00AB7887">
        <w:rPr>
          <w:b/>
          <w:color w:val="000000" w:themeColor="text1"/>
        </w:rPr>
        <w:tab/>
      </w:r>
      <w:r w:rsidR="00DD5A16" w:rsidRPr="00AB7887">
        <w:rPr>
          <w:b/>
          <w:color w:val="000000" w:themeColor="text1"/>
        </w:rPr>
        <w:tab/>
      </w:r>
      <w:r w:rsidR="00DD5A16" w:rsidRPr="00AB7887">
        <w:rPr>
          <w:bCs/>
          <w:color w:val="000000" w:themeColor="text1"/>
        </w:rPr>
        <w:t xml:space="preserve">Aug 2025 – Present </w:t>
      </w:r>
      <w:r w:rsidR="00DD5A16" w:rsidRPr="00AB7887">
        <w:rPr>
          <w:b/>
          <w:color w:val="000000" w:themeColor="text1"/>
        </w:rPr>
        <w:br/>
      </w:r>
      <w:r w:rsidR="00B95A6C" w:rsidRPr="00AB7887">
        <w:rPr>
          <w:color w:val="000000" w:themeColor="text1"/>
        </w:rPr>
        <w:t>Serve as Russia’s National Point of Contact, supporting engagement between national space-community stakeholders and SGAC’s international network.</w:t>
      </w:r>
      <w:r w:rsidRPr="00AB7887">
        <w:rPr>
          <w:b/>
          <w:color w:val="000000" w:themeColor="text1"/>
        </w:rPr>
        <w:tab/>
      </w:r>
    </w:p>
    <w:sectPr w:rsidR="00367F40" w:rsidRPr="00AB7887" w:rsidSect="00825B89">
      <w:headerReference w:type="default" r:id="rId18"/>
      <w:footerReference w:type="even" r:id="rId19"/>
      <w:footerReference w:type="default" r:id="rId20"/>
      <w:footerReference w:type="first" r:id="rId21"/>
      <w:pgSz w:w="12240" w:h="15840"/>
      <w:pgMar w:top="720" w:right="720" w:bottom="720" w:left="720" w:header="720" w:footer="720" w:gutter="0"/>
      <w:pgNumType w:chapStyle="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1CA841" w14:textId="77777777" w:rsidR="00B82E02" w:rsidRDefault="00B82E02" w:rsidP="009D4EF2">
      <w:r>
        <w:separator/>
      </w:r>
    </w:p>
  </w:endnote>
  <w:endnote w:type="continuationSeparator" w:id="0">
    <w:p w14:paraId="1169D29B" w14:textId="77777777" w:rsidR="00B82E02" w:rsidRDefault="00B82E02" w:rsidP="009D4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77119709"/>
      <w:docPartObj>
        <w:docPartGallery w:val="Page Numbers (Bottom of Page)"/>
        <w:docPartUnique/>
      </w:docPartObj>
    </w:sdtPr>
    <w:sdtContent>
      <w:p w14:paraId="3F59B601" w14:textId="1D47EE8C" w:rsidR="009D5C5E" w:rsidRDefault="009D5C5E" w:rsidP="00DB7F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32454981"/>
      <w:docPartObj>
        <w:docPartGallery w:val="Page Numbers (Bottom of Page)"/>
        <w:docPartUnique/>
      </w:docPartObj>
    </w:sdtPr>
    <w:sdtContent>
      <w:p w14:paraId="6B9741DB" w14:textId="51B93180" w:rsidR="009D5C5E" w:rsidRDefault="009D5C5E" w:rsidP="00DB7F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D0722E" w14:textId="59EC465E" w:rsidR="009D5C5E" w:rsidRDefault="009D5C5E" w:rsidP="009D5C5E">
    <w:pPr>
      <w:pStyle w:val="Footer"/>
      <w:jc w:val="center"/>
    </w:pPr>
    <w:r>
      <w:t>D. Alagirova</w:t>
    </w:r>
    <w:r w:rsidRPr="00E30B71">
      <w:t xml:space="preserve"> | Curriculum Vitae | Page </w:t>
    </w:r>
    <w:r>
      <w:t>1</w:t>
    </w:r>
    <w:r w:rsidRPr="00E30B71">
      <w:t xml:space="preserve"> of </w:t>
    </w: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C4956B" w14:textId="77777777" w:rsidR="00B82E02" w:rsidRDefault="00B82E02" w:rsidP="009D4EF2">
      <w:r>
        <w:separator/>
      </w:r>
    </w:p>
  </w:footnote>
  <w:footnote w:type="continuationSeparator" w:id="0">
    <w:p w14:paraId="5055BCC1" w14:textId="77777777" w:rsidR="00B82E02" w:rsidRDefault="00B82E02" w:rsidP="009D4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0AF13B" w14:textId="4732E62E" w:rsidR="009D4EF2" w:rsidRDefault="009D4EF2" w:rsidP="009D4EF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3A673B"/>
    <w:multiLevelType w:val="hybridMultilevel"/>
    <w:tmpl w:val="30DE0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A717C"/>
    <w:multiLevelType w:val="hybridMultilevel"/>
    <w:tmpl w:val="CCE4D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A7BE9"/>
    <w:multiLevelType w:val="hybridMultilevel"/>
    <w:tmpl w:val="E75E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430E0C"/>
    <w:multiLevelType w:val="hybridMultilevel"/>
    <w:tmpl w:val="466AD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F4EEA"/>
    <w:multiLevelType w:val="multilevel"/>
    <w:tmpl w:val="5E36D6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BD86068"/>
    <w:multiLevelType w:val="hybridMultilevel"/>
    <w:tmpl w:val="5BA2B9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7D4BB2"/>
    <w:multiLevelType w:val="hybridMultilevel"/>
    <w:tmpl w:val="7E8C2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0851F2"/>
    <w:multiLevelType w:val="hybridMultilevel"/>
    <w:tmpl w:val="CA547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B7ADF"/>
    <w:multiLevelType w:val="hybridMultilevel"/>
    <w:tmpl w:val="1780E7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AA2595"/>
    <w:multiLevelType w:val="hybridMultilevel"/>
    <w:tmpl w:val="1E1C9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293201"/>
    <w:multiLevelType w:val="hybridMultilevel"/>
    <w:tmpl w:val="F982B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6A462F"/>
    <w:multiLevelType w:val="hybridMultilevel"/>
    <w:tmpl w:val="77E4DF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C054184"/>
    <w:multiLevelType w:val="hybridMultilevel"/>
    <w:tmpl w:val="64DCB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E82328"/>
    <w:multiLevelType w:val="hybridMultilevel"/>
    <w:tmpl w:val="15965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C053A4"/>
    <w:multiLevelType w:val="hybridMultilevel"/>
    <w:tmpl w:val="11929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901589"/>
    <w:multiLevelType w:val="hybridMultilevel"/>
    <w:tmpl w:val="AA400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E496B7E"/>
    <w:multiLevelType w:val="hybridMultilevel"/>
    <w:tmpl w:val="21F8A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867F17"/>
    <w:multiLevelType w:val="hybridMultilevel"/>
    <w:tmpl w:val="F2B6B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12784F"/>
    <w:multiLevelType w:val="hybridMultilevel"/>
    <w:tmpl w:val="4614C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D034FC9"/>
    <w:multiLevelType w:val="hybridMultilevel"/>
    <w:tmpl w:val="18BAE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B46BF2"/>
    <w:multiLevelType w:val="hybridMultilevel"/>
    <w:tmpl w:val="EC981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B90807"/>
    <w:multiLevelType w:val="hybridMultilevel"/>
    <w:tmpl w:val="7C7E7ACA"/>
    <w:lvl w:ilvl="0" w:tplc="D12AB6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6392925">
    <w:abstractNumId w:val="20"/>
  </w:num>
  <w:num w:numId="2" w16cid:durableId="1844465502">
    <w:abstractNumId w:val="3"/>
  </w:num>
  <w:num w:numId="3" w16cid:durableId="1290163843">
    <w:abstractNumId w:val="8"/>
  </w:num>
  <w:num w:numId="4" w16cid:durableId="141167430">
    <w:abstractNumId w:val="11"/>
  </w:num>
  <w:num w:numId="5" w16cid:durableId="1279990562">
    <w:abstractNumId w:val="5"/>
  </w:num>
  <w:num w:numId="6" w16cid:durableId="1568684276">
    <w:abstractNumId w:val="6"/>
  </w:num>
  <w:num w:numId="7" w16cid:durableId="1978105406">
    <w:abstractNumId w:val="16"/>
  </w:num>
  <w:num w:numId="8" w16cid:durableId="1956448559">
    <w:abstractNumId w:val="0"/>
  </w:num>
  <w:num w:numId="9" w16cid:durableId="688145981">
    <w:abstractNumId w:val="18"/>
  </w:num>
  <w:num w:numId="10" w16cid:durableId="1924098003">
    <w:abstractNumId w:val="15"/>
  </w:num>
  <w:num w:numId="11" w16cid:durableId="962543633">
    <w:abstractNumId w:val="2"/>
  </w:num>
  <w:num w:numId="12" w16cid:durableId="590547242">
    <w:abstractNumId w:val="4"/>
  </w:num>
  <w:num w:numId="13" w16cid:durableId="215314227">
    <w:abstractNumId w:val="14"/>
  </w:num>
  <w:num w:numId="14" w16cid:durableId="1185482837">
    <w:abstractNumId w:val="21"/>
  </w:num>
  <w:num w:numId="15" w16cid:durableId="26835456">
    <w:abstractNumId w:val="10"/>
  </w:num>
  <w:num w:numId="16" w16cid:durableId="1740178107">
    <w:abstractNumId w:val="19"/>
  </w:num>
  <w:num w:numId="17" w16cid:durableId="511992575">
    <w:abstractNumId w:val="9"/>
  </w:num>
  <w:num w:numId="18" w16cid:durableId="1197935020">
    <w:abstractNumId w:val="12"/>
  </w:num>
  <w:num w:numId="19" w16cid:durableId="1399592265">
    <w:abstractNumId w:val="13"/>
  </w:num>
  <w:num w:numId="20" w16cid:durableId="464466640">
    <w:abstractNumId w:val="7"/>
  </w:num>
  <w:num w:numId="21" w16cid:durableId="1123428164">
    <w:abstractNumId w:val="1"/>
  </w:num>
  <w:num w:numId="22" w16cid:durableId="440220234">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776"/>
    <w:rsid w:val="00002116"/>
    <w:rsid w:val="00041387"/>
    <w:rsid w:val="00052A1B"/>
    <w:rsid w:val="00065670"/>
    <w:rsid w:val="000670EB"/>
    <w:rsid w:val="000D6630"/>
    <w:rsid w:val="00176828"/>
    <w:rsid w:val="002D5E40"/>
    <w:rsid w:val="002E4317"/>
    <w:rsid w:val="00367F40"/>
    <w:rsid w:val="003E35F0"/>
    <w:rsid w:val="0048692D"/>
    <w:rsid w:val="00491DFF"/>
    <w:rsid w:val="00546985"/>
    <w:rsid w:val="00605D12"/>
    <w:rsid w:val="0060739F"/>
    <w:rsid w:val="0061737C"/>
    <w:rsid w:val="00624DD7"/>
    <w:rsid w:val="00663D88"/>
    <w:rsid w:val="006804A8"/>
    <w:rsid w:val="0073093A"/>
    <w:rsid w:val="007469EB"/>
    <w:rsid w:val="00825B89"/>
    <w:rsid w:val="008C6BD6"/>
    <w:rsid w:val="00964F11"/>
    <w:rsid w:val="009D4263"/>
    <w:rsid w:val="009D4EF2"/>
    <w:rsid w:val="009D5C5E"/>
    <w:rsid w:val="009D759A"/>
    <w:rsid w:val="00AB0666"/>
    <w:rsid w:val="00AB7887"/>
    <w:rsid w:val="00B2459F"/>
    <w:rsid w:val="00B251B8"/>
    <w:rsid w:val="00B82E02"/>
    <w:rsid w:val="00B95A6C"/>
    <w:rsid w:val="00BF1394"/>
    <w:rsid w:val="00C025DE"/>
    <w:rsid w:val="00CF732D"/>
    <w:rsid w:val="00D81AFF"/>
    <w:rsid w:val="00DC0776"/>
    <w:rsid w:val="00DD5A16"/>
    <w:rsid w:val="00E413CA"/>
    <w:rsid w:val="00E4438D"/>
    <w:rsid w:val="00EF6B7E"/>
    <w:rsid w:val="00F37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205CE"/>
  <w15:docId w15:val="{F9C75AB1-21D4-4745-8DE4-1324DDDD6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right="351"/>
      <w:jc w:val="center"/>
      <w:outlineLvl w:val="0"/>
    </w:pPr>
    <w:rPr>
      <w:b/>
      <w:bCs/>
    </w:rPr>
  </w:style>
  <w:style w:type="paragraph" w:styleId="Heading2">
    <w:name w:val="heading 2"/>
    <w:basedOn w:val="Normal"/>
    <w:uiPriority w:val="9"/>
    <w:unhideWhenUsed/>
    <w:qFormat/>
    <w:pPr>
      <w:outlineLvl w:val="1"/>
    </w:pPr>
    <w:rPr>
      <w:b/>
      <w:bCs/>
    </w:rPr>
  </w:style>
  <w:style w:type="paragraph" w:styleId="Heading3">
    <w:name w:val="heading 3"/>
    <w:basedOn w:val="Normal"/>
    <w:next w:val="Normal"/>
    <w:link w:val="Heading3Char"/>
    <w:uiPriority w:val="9"/>
    <w:semiHidden/>
    <w:unhideWhenUsed/>
    <w:qFormat/>
    <w:rsid w:val="00D81AF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pPr>
    <w:rPr>
      <w:sz w:val="20"/>
      <w:szCs w:val="20"/>
    </w:rPr>
  </w:style>
  <w:style w:type="paragraph" w:styleId="Title">
    <w:name w:val="Title"/>
    <w:basedOn w:val="Normal"/>
    <w:uiPriority w:val="10"/>
    <w:qFormat/>
    <w:pPr>
      <w:spacing w:before="72" w:line="265" w:lineRule="exact"/>
      <w:ind w:right="357"/>
      <w:jc w:val="center"/>
    </w:pPr>
    <w:rPr>
      <w:b/>
      <w:bCs/>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4438D"/>
    <w:rPr>
      <w:color w:val="0000FF" w:themeColor="hyperlink"/>
      <w:u w:val="single"/>
    </w:rPr>
  </w:style>
  <w:style w:type="character" w:customStyle="1" w:styleId="Heading3Char">
    <w:name w:val="Heading 3 Char"/>
    <w:basedOn w:val="DefaultParagraphFont"/>
    <w:link w:val="Heading3"/>
    <w:uiPriority w:val="9"/>
    <w:semiHidden/>
    <w:rsid w:val="00D81AFF"/>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D81AFF"/>
    <w:rPr>
      <w:i/>
      <w:iCs/>
    </w:rPr>
  </w:style>
  <w:style w:type="character" w:styleId="UnresolvedMention">
    <w:name w:val="Unresolved Mention"/>
    <w:basedOn w:val="DefaultParagraphFont"/>
    <w:uiPriority w:val="99"/>
    <w:semiHidden/>
    <w:unhideWhenUsed/>
    <w:rsid w:val="00D81AFF"/>
    <w:rPr>
      <w:color w:val="605E5C"/>
      <w:shd w:val="clear" w:color="auto" w:fill="E1DFDD"/>
    </w:rPr>
  </w:style>
  <w:style w:type="paragraph" w:styleId="NormalWeb">
    <w:name w:val="Normal (Web)"/>
    <w:basedOn w:val="Normal"/>
    <w:uiPriority w:val="99"/>
    <w:semiHidden/>
    <w:unhideWhenUsed/>
    <w:rsid w:val="0073093A"/>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73093A"/>
    <w:rPr>
      <w:b/>
      <w:bCs/>
    </w:rPr>
  </w:style>
  <w:style w:type="paragraph" w:customStyle="1" w:styleId="font-claude-response-body">
    <w:name w:val="font-claude-response-body"/>
    <w:basedOn w:val="Normal"/>
    <w:rsid w:val="008C6BD6"/>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9D4EF2"/>
    <w:pPr>
      <w:tabs>
        <w:tab w:val="center" w:pos="4680"/>
        <w:tab w:val="right" w:pos="9360"/>
      </w:tabs>
    </w:pPr>
  </w:style>
  <w:style w:type="character" w:customStyle="1" w:styleId="HeaderChar">
    <w:name w:val="Header Char"/>
    <w:basedOn w:val="DefaultParagraphFont"/>
    <w:link w:val="Header"/>
    <w:uiPriority w:val="99"/>
    <w:rsid w:val="009D4EF2"/>
    <w:rPr>
      <w:rFonts w:ascii="Times New Roman" w:eastAsia="Times New Roman" w:hAnsi="Times New Roman" w:cs="Times New Roman"/>
    </w:rPr>
  </w:style>
  <w:style w:type="paragraph" w:styleId="Footer">
    <w:name w:val="footer"/>
    <w:basedOn w:val="Normal"/>
    <w:link w:val="FooterChar"/>
    <w:uiPriority w:val="99"/>
    <w:unhideWhenUsed/>
    <w:rsid w:val="009D4EF2"/>
    <w:pPr>
      <w:tabs>
        <w:tab w:val="center" w:pos="4680"/>
        <w:tab w:val="right" w:pos="9360"/>
      </w:tabs>
    </w:pPr>
  </w:style>
  <w:style w:type="character" w:customStyle="1" w:styleId="FooterChar">
    <w:name w:val="Footer Char"/>
    <w:basedOn w:val="DefaultParagraphFont"/>
    <w:link w:val="Footer"/>
    <w:uiPriority w:val="99"/>
    <w:rsid w:val="009D4EF2"/>
    <w:rPr>
      <w:rFonts w:ascii="Times New Roman" w:eastAsia="Times New Roman" w:hAnsi="Times New Roman" w:cs="Times New Roman"/>
    </w:rPr>
  </w:style>
  <w:style w:type="character" w:styleId="PageNumber">
    <w:name w:val="page number"/>
    <w:basedOn w:val="DefaultParagraphFont"/>
    <w:uiPriority w:val="99"/>
    <w:semiHidden/>
    <w:unhideWhenUsed/>
    <w:rsid w:val="009D5C5E"/>
  </w:style>
  <w:style w:type="character" w:styleId="FollowedHyperlink">
    <w:name w:val="FollowedHyperlink"/>
    <w:basedOn w:val="DefaultParagraphFont"/>
    <w:uiPriority w:val="99"/>
    <w:semiHidden/>
    <w:unhideWhenUsed/>
    <w:rsid w:val="00825B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0326">
      <w:bodyDiv w:val="1"/>
      <w:marLeft w:val="0"/>
      <w:marRight w:val="0"/>
      <w:marTop w:val="0"/>
      <w:marBottom w:val="0"/>
      <w:divBdr>
        <w:top w:val="none" w:sz="0" w:space="0" w:color="auto"/>
        <w:left w:val="none" w:sz="0" w:space="0" w:color="auto"/>
        <w:bottom w:val="none" w:sz="0" w:space="0" w:color="auto"/>
        <w:right w:val="none" w:sz="0" w:space="0" w:color="auto"/>
      </w:divBdr>
    </w:div>
    <w:div w:id="84424384">
      <w:bodyDiv w:val="1"/>
      <w:marLeft w:val="0"/>
      <w:marRight w:val="0"/>
      <w:marTop w:val="0"/>
      <w:marBottom w:val="0"/>
      <w:divBdr>
        <w:top w:val="none" w:sz="0" w:space="0" w:color="auto"/>
        <w:left w:val="none" w:sz="0" w:space="0" w:color="auto"/>
        <w:bottom w:val="none" w:sz="0" w:space="0" w:color="auto"/>
        <w:right w:val="none" w:sz="0" w:space="0" w:color="auto"/>
      </w:divBdr>
    </w:div>
    <w:div w:id="536552499">
      <w:bodyDiv w:val="1"/>
      <w:marLeft w:val="0"/>
      <w:marRight w:val="0"/>
      <w:marTop w:val="0"/>
      <w:marBottom w:val="0"/>
      <w:divBdr>
        <w:top w:val="none" w:sz="0" w:space="0" w:color="auto"/>
        <w:left w:val="none" w:sz="0" w:space="0" w:color="auto"/>
        <w:bottom w:val="none" w:sz="0" w:space="0" w:color="auto"/>
        <w:right w:val="none" w:sz="0" w:space="0" w:color="auto"/>
      </w:divBdr>
    </w:div>
    <w:div w:id="776603444">
      <w:bodyDiv w:val="1"/>
      <w:marLeft w:val="0"/>
      <w:marRight w:val="0"/>
      <w:marTop w:val="0"/>
      <w:marBottom w:val="0"/>
      <w:divBdr>
        <w:top w:val="none" w:sz="0" w:space="0" w:color="auto"/>
        <w:left w:val="none" w:sz="0" w:space="0" w:color="auto"/>
        <w:bottom w:val="none" w:sz="0" w:space="0" w:color="auto"/>
        <w:right w:val="none" w:sz="0" w:space="0" w:color="auto"/>
      </w:divBdr>
    </w:div>
    <w:div w:id="805702202">
      <w:bodyDiv w:val="1"/>
      <w:marLeft w:val="0"/>
      <w:marRight w:val="0"/>
      <w:marTop w:val="0"/>
      <w:marBottom w:val="0"/>
      <w:divBdr>
        <w:top w:val="none" w:sz="0" w:space="0" w:color="auto"/>
        <w:left w:val="none" w:sz="0" w:space="0" w:color="auto"/>
        <w:bottom w:val="none" w:sz="0" w:space="0" w:color="auto"/>
        <w:right w:val="none" w:sz="0" w:space="0" w:color="auto"/>
      </w:divBdr>
    </w:div>
    <w:div w:id="834221840">
      <w:bodyDiv w:val="1"/>
      <w:marLeft w:val="0"/>
      <w:marRight w:val="0"/>
      <w:marTop w:val="0"/>
      <w:marBottom w:val="0"/>
      <w:divBdr>
        <w:top w:val="none" w:sz="0" w:space="0" w:color="auto"/>
        <w:left w:val="none" w:sz="0" w:space="0" w:color="auto"/>
        <w:bottom w:val="none" w:sz="0" w:space="0" w:color="auto"/>
        <w:right w:val="none" w:sz="0" w:space="0" w:color="auto"/>
      </w:divBdr>
    </w:div>
    <w:div w:id="911353516">
      <w:bodyDiv w:val="1"/>
      <w:marLeft w:val="0"/>
      <w:marRight w:val="0"/>
      <w:marTop w:val="0"/>
      <w:marBottom w:val="0"/>
      <w:divBdr>
        <w:top w:val="none" w:sz="0" w:space="0" w:color="auto"/>
        <w:left w:val="none" w:sz="0" w:space="0" w:color="auto"/>
        <w:bottom w:val="none" w:sz="0" w:space="0" w:color="auto"/>
        <w:right w:val="none" w:sz="0" w:space="0" w:color="auto"/>
      </w:divBdr>
    </w:div>
    <w:div w:id="998769888">
      <w:bodyDiv w:val="1"/>
      <w:marLeft w:val="0"/>
      <w:marRight w:val="0"/>
      <w:marTop w:val="0"/>
      <w:marBottom w:val="0"/>
      <w:divBdr>
        <w:top w:val="none" w:sz="0" w:space="0" w:color="auto"/>
        <w:left w:val="none" w:sz="0" w:space="0" w:color="auto"/>
        <w:bottom w:val="none" w:sz="0" w:space="0" w:color="auto"/>
        <w:right w:val="none" w:sz="0" w:space="0" w:color="auto"/>
      </w:divBdr>
    </w:div>
    <w:div w:id="1045716180">
      <w:bodyDiv w:val="1"/>
      <w:marLeft w:val="0"/>
      <w:marRight w:val="0"/>
      <w:marTop w:val="0"/>
      <w:marBottom w:val="0"/>
      <w:divBdr>
        <w:top w:val="none" w:sz="0" w:space="0" w:color="auto"/>
        <w:left w:val="none" w:sz="0" w:space="0" w:color="auto"/>
        <w:bottom w:val="none" w:sz="0" w:space="0" w:color="auto"/>
        <w:right w:val="none" w:sz="0" w:space="0" w:color="auto"/>
      </w:divBdr>
    </w:div>
    <w:div w:id="1050303232">
      <w:bodyDiv w:val="1"/>
      <w:marLeft w:val="0"/>
      <w:marRight w:val="0"/>
      <w:marTop w:val="0"/>
      <w:marBottom w:val="0"/>
      <w:divBdr>
        <w:top w:val="none" w:sz="0" w:space="0" w:color="auto"/>
        <w:left w:val="none" w:sz="0" w:space="0" w:color="auto"/>
        <w:bottom w:val="none" w:sz="0" w:space="0" w:color="auto"/>
        <w:right w:val="none" w:sz="0" w:space="0" w:color="auto"/>
      </w:divBdr>
    </w:div>
    <w:div w:id="1586068100">
      <w:bodyDiv w:val="1"/>
      <w:marLeft w:val="0"/>
      <w:marRight w:val="0"/>
      <w:marTop w:val="0"/>
      <w:marBottom w:val="0"/>
      <w:divBdr>
        <w:top w:val="none" w:sz="0" w:space="0" w:color="auto"/>
        <w:left w:val="none" w:sz="0" w:space="0" w:color="auto"/>
        <w:bottom w:val="none" w:sz="0" w:space="0" w:color="auto"/>
        <w:right w:val="none" w:sz="0" w:space="0" w:color="auto"/>
      </w:divBdr>
    </w:div>
    <w:div w:id="1620718659">
      <w:bodyDiv w:val="1"/>
      <w:marLeft w:val="0"/>
      <w:marRight w:val="0"/>
      <w:marTop w:val="0"/>
      <w:marBottom w:val="0"/>
      <w:divBdr>
        <w:top w:val="none" w:sz="0" w:space="0" w:color="auto"/>
        <w:left w:val="none" w:sz="0" w:space="0" w:color="auto"/>
        <w:bottom w:val="none" w:sz="0" w:space="0" w:color="auto"/>
        <w:right w:val="none" w:sz="0" w:space="0" w:color="auto"/>
      </w:divBdr>
    </w:div>
    <w:div w:id="21115826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yana.alagirova@gatech.edu" TargetMode="External"/><Relationship Id="rId13" Type="http://schemas.openxmlformats.org/officeDocument/2006/relationships/hyperlink" Target="https://doi.org/10.1080/10758216.2023.2224567"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globalaffairs.ru/articles/orbity-vojny-alagirova/" TargetMode="External"/><Relationship Id="rId17" Type="http://schemas.openxmlformats.org/officeDocument/2006/relationships/hyperlink" Target="https://watch.civl.com/programs/override?cid=4920779&amp;permalink=spacewarsanddigitalcontrol" TargetMode="External"/><Relationship Id="rId2" Type="http://schemas.openxmlformats.org/officeDocument/2006/relationships/numbering" Target="numbering.xml"/><Relationship Id="rId16" Type="http://schemas.openxmlformats.org/officeDocument/2006/relationships/hyperlink" Target="https://nationalinterest.org/blog/techland/astropolitics-after-ukraine-how-sanctions-rewired-russias-space-econom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nsr.org/2026/07/choosing-orbits-chinas-space-diplomacy-in-the-middle-east/" TargetMode="External"/><Relationship Id="rId5" Type="http://schemas.openxmlformats.org/officeDocument/2006/relationships/webSettings" Target="webSettings.xml"/><Relationship Id="rId15" Type="http://schemas.openxmlformats.org/officeDocument/2006/relationships/hyperlink" Target="https://lomonosov-msu.ru/archive/Lomonosov_2021/data/22066/129868_uid567847report.pdf" TargetMode="External"/><Relationship Id="rId23" Type="http://schemas.openxmlformats.org/officeDocument/2006/relationships/theme" Target="theme/theme1.xml"/><Relationship Id="rId10" Type="http://schemas.openxmlformats.org/officeDocument/2006/relationships/hyperlink" Target="https://www.instagram.com/mgimo.kb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nkedin.com/in/dayana-alagirova" TargetMode="External"/><Relationship Id="rId14" Type="http://schemas.openxmlformats.org/officeDocument/2006/relationships/hyperlink" Target="https://doi.org/10.2514/6.2026-306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D4782-C7F5-4A42-882D-4C1B15E91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Pages>
  <Words>2310</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Alagirova, Daiana A</cp:lastModifiedBy>
  <cp:revision>7</cp:revision>
  <dcterms:created xsi:type="dcterms:W3CDTF">2026-08-14T15:21:00Z</dcterms:created>
  <dcterms:modified xsi:type="dcterms:W3CDTF">2026-08-18T21:10:00Z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2026-01-27T00:00:00Z</vt:filetime>
  </property>
  <property fmtid="{D5CDD505-2E9C-101B-9397-08002B2CF9AE}" pid="3" name="LastSaved">
    <vt:filetime>2026-02-23T00:00:00Z</vt:filetime>
  </property>
  <property fmtid="{D5CDD505-2E9C-101B-9397-08002B2CF9AE}" pid="4" name="Producer">
    <vt:lpwstr>macOS Version 26.2 (Build 25C56) Quartz PDFContext</vt:lpwstr>
  </property>
</Properties>
</file>